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986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53CAE652" w:rsidR="007E56E9" w:rsidRDefault="00453461" w:rsidP="004803CC">
      <w:pPr>
        <w:spacing w:before="120" w:after="120"/>
        <w:contextualSpacing/>
        <w:jc w:val="center"/>
        <w:rPr>
          <w:rFonts w:eastAsia="Times New Roman" w:cs="Times New Roman"/>
          <w:b/>
          <w:szCs w:val="20"/>
          <w:lang w:eastAsia="pl-PL"/>
        </w:rPr>
      </w:pPr>
      <w:r w:rsidRPr="00453461">
        <w:rPr>
          <w:rFonts w:eastAsia="Times New Roman" w:cs="Times New Roman"/>
          <w:b/>
          <w:szCs w:val="20"/>
          <w:lang w:eastAsia="pl-PL"/>
        </w:rPr>
        <w:t>D.10.12.01</w:t>
      </w:r>
    </w:p>
    <w:p w14:paraId="7380CCAB" w14:textId="5624A35C" w:rsidR="004803CC" w:rsidRPr="007646DD" w:rsidRDefault="00857913"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w:t>
      </w:r>
      <w:r w:rsidR="007E56E9">
        <w:rPr>
          <w:rFonts w:eastAsia="Times New Roman" w:cs="Times New Roman"/>
          <w:b/>
          <w:szCs w:val="20"/>
          <w:lang w:eastAsia="pl-PL"/>
        </w:rPr>
        <w:t>0</w:t>
      </w:r>
      <w:r w:rsidR="00E66E7F">
        <w:rPr>
          <w:rFonts w:eastAsia="Times New Roman" w:cs="Times New Roman"/>
          <w:b/>
          <w:szCs w:val="20"/>
          <w:lang w:eastAsia="pl-PL"/>
        </w:rPr>
        <w:t>4</w:t>
      </w:r>
      <w:r w:rsidR="00AA0766">
        <w:rPr>
          <w:rFonts w:eastAsia="Times New Roman" w:cs="Times New Roman"/>
          <w:b/>
          <w:szCs w:val="20"/>
          <w:lang w:eastAsia="pl-PL"/>
        </w:rPr>
        <w:t xml:space="preserve"> </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bookmarkStart w:id="0" w:name="_Hlk184586660"/>
    </w:p>
    <w:p w14:paraId="73303A14" w14:textId="578240C6" w:rsidR="004803CC" w:rsidRPr="007646DD" w:rsidRDefault="00453461" w:rsidP="004803CC">
      <w:pPr>
        <w:spacing w:before="120" w:after="120"/>
        <w:contextualSpacing/>
        <w:jc w:val="center"/>
        <w:rPr>
          <w:rFonts w:eastAsia="Times New Roman" w:cs="Times New Roman"/>
          <w:b/>
          <w:szCs w:val="20"/>
          <w:lang w:eastAsia="pl-PL"/>
        </w:rPr>
      </w:pPr>
      <w:r w:rsidRPr="00453461">
        <w:rPr>
          <w:rFonts w:eastAsia="Times New Roman" w:cs="Times New Roman"/>
          <w:b/>
          <w:szCs w:val="20"/>
          <w:lang w:eastAsia="pl-PL"/>
        </w:rPr>
        <w:t>STACJ</w:t>
      </w:r>
      <w:r w:rsidR="001A2082">
        <w:rPr>
          <w:rFonts w:eastAsia="Times New Roman" w:cs="Times New Roman"/>
          <w:b/>
          <w:szCs w:val="20"/>
          <w:lang w:eastAsia="pl-PL"/>
        </w:rPr>
        <w:t>E</w:t>
      </w:r>
      <w:r w:rsidRPr="00453461">
        <w:rPr>
          <w:rFonts w:eastAsia="Times New Roman" w:cs="Times New Roman"/>
          <w:b/>
          <w:szCs w:val="20"/>
          <w:lang w:eastAsia="pl-PL"/>
        </w:rPr>
        <w:t xml:space="preserve"> TRANSFORMATOROW</w:t>
      </w:r>
      <w:r w:rsidR="001A2082">
        <w:rPr>
          <w:rFonts w:eastAsia="Times New Roman" w:cs="Times New Roman"/>
          <w:b/>
          <w:szCs w:val="20"/>
          <w:lang w:eastAsia="pl-PL"/>
        </w:rPr>
        <w:t>E</w:t>
      </w:r>
      <w:r w:rsidRPr="00453461">
        <w:rPr>
          <w:rFonts w:eastAsia="Times New Roman" w:cs="Times New Roman"/>
          <w:b/>
          <w:szCs w:val="20"/>
          <w:lang w:eastAsia="pl-PL"/>
        </w:rPr>
        <w:t xml:space="preserve"> SN/</w:t>
      </w:r>
      <w:proofErr w:type="spellStart"/>
      <w:r w:rsidRPr="00453461">
        <w:rPr>
          <w:rFonts w:eastAsia="Times New Roman" w:cs="Times New Roman"/>
          <w:b/>
          <w:szCs w:val="20"/>
          <w:lang w:eastAsia="pl-PL"/>
        </w:rPr>
        <w:t>n</w:t>
      </w:r>
      <w:r w:rsidR="00815262">
        <w:rPr>
          <w:rFonts w:eastAsia="Times New Roman" w:cs="Times New Roman"/>
          <w:b/>
          <w:szCs w:val="20"/>
          <w:lang w:eastAsia="pl-PL"/>
        </w:rPr>
        <w:t>N</w:t>
      </w:r>
      <w:proofErr w:type="spellEnd"/>
      <w:r w:rsidR="001A2082">
        <w:rPr>
          <w:rFonts w:eastAsia="Times New Roman" w:cs="Times New Roman"/>
          <w:b/>
          <w:szCs w:val="20"/>
          <w:lang w:eastAsia="pl-PL"/>
        </w:rPr>
        <w:t xml:space="preserve"> – BUDOWA i USUNIĘCIE KOLIZJI</w:t>
      </w:r>
    </w:p>
    <w:bookmarkEnd w:id="0"/>
    <w:p w14:paraId="1ABD83F1" w14:textId="77777777" w:rsidR="002970EC" w:rsidRPr="002970EC" w:rsidRDefault="002970EC" w:rsidP="002970EC">
      <w:pPr>
        <w:spacing w:before="120" w:after="120"/>
        <w:contextualSpacing/>
        <w:jc w:val="center"/>
        <w:rPr>
          <w:rFonts w:eastAsia="Times New Roman" w:cs="Times New Roman"/>
          <w:b/>
          <w:szCs w:val="20"/>
          <w:lang w:eastAsia="pl-PL"/>
        </w:rPr>
      </w:pPr>
    </w:p>
    <w:p w14:paraId="737B74C3" w14:textId="77777777" w:rsidR="002970EC" w:rsidRPr="002970EC" w:rsidRDefault="002970EC" w:rsidP="002970EC">
      <w:pPr>
        <w:spacing w:before="120" w:after="120"/>
        <w:contextualSpacing/>
        <w:jc w:val="center"/>
        <w:rPr>
          <w:rFonts w:eastAsia="Times New Roman" w:cs="Times New Roman"/>
          <w:b/>
          <w:szCs w:val="20"/>
          <w:lang w:eastAsia="pl-PL"/>
        </w:rPr>
      </w:pPr>
    </w:p>
    <w:p w14:paraId="623B503A" w14:textId="77777777" w:rsidR="002970EC" w:rsidRPr="002970EC" w:rsidRDefault="002970EC" w:rsidP="002970EC">
      <w:pPr>
        <w:spacing w:before="120" w:after="120"/>
        <w:contextualSpacing/>
        <w:jc w:val="center"/>
        <w:rPr>
          <w:rFonts w:eastAsia="Times New Roman" w:cs="Times New Roman"/>
          <w:b/>
          <w:szCs w:val="20"/>
          <w:lang w:eastAsia="pl-PL"/>
        </w:rPr>
      </w:pPr>
    </w:p>
    <w:p w14:paraId="1881B6C9" w14:textId="77777777" w:rsidR="002970EC" w:rsidRPr="002970EC" w:rsidRDefault="002970EC" w:rsidP="002970EC">
      <w:pPr>
        <w:spacing w:before="120" w:after="120"/>
        <w:contextualSpacing/>
        <w:jc w:val="center"/>
        <w:rPr>
          <w:rFonts w:eastAsia="Times New Roman" w:cs="Times New Roman"/>
          <w:b/>
          <w:szCs w:val="20"/>
          <w:lang w:eastAsia="pl-PL"/>
        </w:rPr>
      </w:pPr>
    </w:p>
    <w:p w14:paraId="434DFE35" w14:textId="77777777" w:rsidR="002970EC" w:rsidRPr="002970EC" w:rsidRDefault="002970EC" w:rsidP="002970EC">
      <w:pPr>
        <w:spacing w:before="120" w:after="120"/>
        <w:contextualSpacing/>
        <w:jc w:val="center"/>
        <w:rPr>
          <w:rFonts w:eastAsia="Times New Roman" w:cs="Times New Roman"/>
          <w:szCs w:val="20"/>
          <w:lang w:eastAsia="pl-PL"/>
        </w:rPr>
      </w:pPr>
      <w:r w:rsidRPr="002970EC">
        <w:rPr>
          <w:rFonts w:eastAsia="Times New Roman" w:cs="Times New Roman"/>
          <w:szCs w:val="20"/>
          <w:lang w:eastAsia="pl-PL"/>
        </w:rPr>
        <w:t>(dokument wzorcowy)</w:t>
      </w:r>
    </w:p>
    <w:p w14:paraId="221E1225" w14:textId="77777777" w:rsidR="002970EC" w:rsidRPr="002970EC" w:rsidRDefault="002970EC" w:rsidP="002970EC">
      <w:pPr>
        <w:spacing w:before="120" w:after="120"/>
        <w:contextualSpacing/>
        <w:jc w:val="center"/>
        <w:rPr>
          <w:rFonts w:eastAsia="Times New Roman" w:cs="Times New Roman"/>
          <w:b/>
          <w:szCs w:val="20"/>
          <w:lang w:eastAsia="pl-PL"/>
        </w:rPr>
      </w:pPr>
    </w:p>
    <w:p w14:paraId="76AAD594" w14:textId="77777777" w:rsidR="002970EC" w:rsidRPr="002970EC" w:rsidRDefault="002970EC" w:rsidP="002970EC">
      <w:pPr>
        <w:spacing w:before="120" w:after="120"/>
        <w:contextualSpacing/>
        <w:jc w:val="center"/>
        <w:rPr>
          <w:rFonts w:eastAsia="Times New Roman" w:cs="Times New Roman"/>
          <w:b/>
          <w:szCs w:val="20"/>
          <w:lang w:eastAsia="pl-PL"/>
        </w:rPr>
      </w:pPr>
    </w:p>
    <w:p w14:paraId="12D07B31" w14:textId="77777777" w:rsidR="002970EC" w:rsidRPr="002970EC" w:rsidRDefault="002970EC" w:rsidP="002970EC">
      <w:pPr>
        <w:spacing w:before="120" w:after="120"/>
        <w:contextualSpacing/>
        <w:jc w:val="center"/>
        <w:rPr>
          <w:rFonts w:eastAsia="Times New Roman" w:cs="Times New Roman"/>
          <w:b/>
          <w:szCs w:val="20"/>
          <w:lang w:eastAsia="pl-PL"/>
        </w:rPr>
      </w:pPr>
    </w:p>
    <w:p w14:paraId="6312B3FB" w14:textId="77777777" w:rsidR="002970EC" w:rsidRPr="002970EC" w:rsidRDefault="002970EC" w:rsidP="002970EC">
      <w:pPr>
        <w:spacing w:before="120" w:after="120"/>
        <w:contextualSpacing/>
        <w:jc w:val="center"/>
        <w:rPr>
          <w:rFonts w:eastAsia="Times New Roman" w:cs="Times New Roman"/>
          <w:b/>
          <w:szCs w:val="20"/>
          <w:lang w:eastAsia="pl-PL"/>
        </w:rPr>
      </w:pPr>
    </w:p>
    <w:p w14:paraId="5F8F9254" w14:textId="77777777" w:rsidR="002970EC" w:rsidRPr="002970EC" w:rsidRDefault="002970EC" w:rsidP="002970EC">
      <w:pPr>
        <w:spacing w:before="120" w:after="120"/>
        <w:contextualSpacing/>
        <w:jc w:val="center"/>
        <w:rPr>
          <w:rFonts w:eastAsia="Times New Roman" w:cs="Times New Roman"/>
          <w:b/>
          <w:szCs w:val="20"/>
          <w:lang w:eastAsia="pl-PL"/>
        </w:rPr>
      </w:pPr>
    </w:p>
    <w:p w14:paraId="21ED7ACE" w14:textId="77777777" w:rsidR="002970EC" w:rsidRPr="002970EC" w:rsidRDefault="002970EC" w:rsidP="002970EC">
      <w:pPr>
        <w:spacing w:before="120" w:after="120"/>
        <w:contextualSpacing/>
        <w:jc w:val="center"/>
        <w:rPr>
          <w:rFonts w:eastAsia="Times New Roman" w:cs="Times New Roman"/>
          <w:b/>
          <w:szCs w:val="20"/>
          <w:lang w:eastAsia="pl-PL"/>
        </w:rPr>
      </w:pPr>
    </w:p>
    <w:p w14:paraId="2E8D05F5" w14:textId="77777777" w:rsidR="002970EC" w:rsidRPr="002970EC" w:rsidRDefault="002970EC" w:rsidP="002970EC">
      <w:pPr>
        <w:spacing w:before="120" w:after="120"/>
        <w:contextualSpacing/>
        <w:jc w:val="center"/>
        <w:rPr>
          <w:rFonts w:eastAsia="Times New Roman" w:cs="Times New Roman"/>
          <w:b/>
          <w:szCs w:val="20"/>
          <w:lang w:eastAsia="pl-PL"/>
        </w:rPr>
      </w:pPr>
    </w:p>
    <w:p w14:paraId="732A48AA" w14:textId="77777777" w:rsidR="002970EC" w:rsidRPr="002970EC" w:rsidRDefault="002970EC" w:rsidP="002970EC">
      <w:pPr>
        <w:spacing w:before="120" w:after="120"/>
        <w:contextualSpacing/>
        <w:jc w:val="center"/>
        <w:rPr>
          <w:rFonts w:eastAsia="Times New Roman" w:cs="Times New Roman"/>
          <w:b/>
          <w:szCs w:val="20"/>
          <w:lang w:eastAsia="pl-PL"/>
        </w:rPr>
      </w:pPr>
    </w:p>
    <w:p w14:paraId="38329898" w14:textId="77777777" w:rsidR="002970EC" w:rsidRPr="002970EC" w:rsidRDefault="002970EC" w:rsidP="002970EC">
      <w:pPr>
        <w:spacing w:before="120" w:after="120"/>
        <w:contextualSpacing/>
        <w:jc w:val="center"/>
        <w:rPr>
          <w:rFonts w:eastAsia="Times New Roman" w:cs="Times New Roman"/>
          <w:b/>
          <w:szCs w:val="20"/>
          <w:lang w:eastAsia="pl-PL"/>
        </w:rPr>
      </w:pPr>
    </w:p>
    <w:p w14:paraId="0814DC5C" w14:textId="77777777" w:rsidR="002970EC" w:rsidRPr="002970EC" w:rsidRDefault="002970EC" w:rsidP="002970EC">
      <w:pPr>
        <w:spacing w:before="120" w:after="120"/>
        <w:contextualSpacing/>
        <w:jc w:val="center"/>
        <w:rPr>
          <w:rFonts w:eastAsia="Times New Roman" w:cs="Times New Roman"/>
          <w:b/>
          <w:szCs w:val="20"/>
          <w:lang w:eastAsia="pl-PL"/>
        </w:rPr>
      </w:pPr>
    </w:p>
    <w:p w14:paraId="2356606F" w14:textId="77777777" w:rsidR="002970EC" w:rsidRPr="002970EC" w:rsidRDefault="002970EC" w:rsidP="002970EC">
      <w:pPr>
        <w:spacing w:before="120" w:after="120"/>
        <w:contextualSpacing/>
        <w:jc w:val="center"/>
        <w:rPr>
          <w:rFonts w:eastAsia="Times New Roman" w:cs="Times New Roman"/>
          <w:b/>
          <w:szCs w:val="20"/>
          <w:lang w:eastAsia="pl-PL"/>
        </w:rPr>
      </w:pPr>
    </w:p>
    <w:p w14:paraId="43BE3FD7" w14:textId="77777777" w:rsidR="002970EC" w:rsidRPr="002970EC" w:rsidRDefault="002970EC" w:rsidP="002970EC">
      <w:pPr>
        <w:spacing w:before="120" w:after="120"/>
        <w:contextualSpacing/>
        <w:jc w:val="center"/>
        <w:rPr>
          <w:rFonts w:eastAsia="Times New Roman" w:cs="Times New Roman"/>
          <w:b/>
          <w:szCs w:val="20"/>
          <w:lang w:eastAsia="pl-PL"/>
        </w:rPr>
      </w:pPr>
    </w:p>
    <w:p w14:paraId="74A3F9D0" w14:textId="77777777" w:rsidR="002970EC" w:rsidRPr="002970EC" w:rsidRDefault="002970EC" w:rsidP="002970EC">
      <w:pPr>
        <w:spacing w:before="120" w:after="120"/>
        <w:contextualSpacing/>
        <w:jc w:val="center"/>
        <w:rPr>
          <w:rFonts w:eastAsia="Times New Roman" w:cs="Times New Roman"/>
          <w:b/>
          <w:szCs w:val="20"/>
          <w:lang w:eastAsia="pl-PL"/>
        </w:rPr>
      </w:pPr>
    </w:p>
    <w:p w14:paraId="51B3912E" w14:textId="77777777" w:rsidR="002970EC" w:rsidRPr="002970EC" w:rsidRDefault="002970EC" w:rsidP="002970EC">
      <w:pPr>
        <w:spacing w:before="120" w:after="120"/>
        <w:contextualSpacing/>
        <w:jc w:val="center"/>
        <w:rPr>
          <w:rFonts w:eastAsia="Times New Roman" w:cs="Times New Roman"/>
          <w:b/>
          <w:szCs w:val="20"/>
          <w:lang w:eastAsia="pl-PL"/>
        </w:rPr>
      </w:pPr>
    </w:p>
    <w:p w14:paraId="70D56BD9" w14:textId="77777777" w:rsidR="002970EC" w:rsidRPr="002970EC" w:rsidRDefault="002970EC" w:rsidP="002970EC">
      <w:pPr>
        <w:spacing w:before="120" w:after="120"/>
        <w:contextualSpacing/>
        <w:jc w:val="center"/>
        <w:rPr>
          <w:rFonts w:eastAsia="Times New Roman" w:cs="Times New Roman"/>
          <w:b/>
          <w:szCs w:val="20"/>
          <w:lang w:eastAsia="pl-PL"/>
        </w:rPr>
      </w:pPr>
    </w:p>
    <w:p w14:paraId="46975161" w14:textId="77777777" w:rsidR="002970EC" w:rsidRPr="002970EC" w:rsidRDefault="002970EC" w:rsidP="002970EC">
      <w:pPr>
        <w:spacing w:before="120" w:after="120"/>
        <w:contextualSpacing/>
        <w:jc w:val="center"/>
        <w:rPr>
          <w:rFonts w:eastAsia="Times New Roman" w:cs="Times New Roman"/>
          <w:b/>
          <w:szCs w:val="20"/>
          <w:lang w:eastAsia="pl-PL"/>
        </w:rPr>
      </w:pPr>
    </w:p>
    <w:p w14:paraId="3619BF4B" w14:textId="77777777" w:rsidR="002970EC" w:rsidRPr="002970EC" w:rsidRDefault="002970EC" w:rsidP="002970EC">
      <w:pPr>
        <w:spacing w:before="120" w:after="120"/>
        <w:contextualSpacing/>
        <w:jc w:val="center"/>
        <w:rPr>
          <w:rFonts w:eastAsia="Times New Roman" w:cs="Times New Roman"/>
          <w:b/>
          <w:szCs w:val="20"/>
          <w:lang w:eastAsia="pl-PL"/>
        </w:rPr>
      </w:pPr>
    </w:p>
    <w:p w14:paraId="14CC7DE9" w14:textId="77777777" w:rsidR="002970EC" w:rsidRPr="002970EC" w:rsidRDefault="002970EC" w:rsidP="002970EC">
      <w:pPr>
        <w:spacing w:before="120" w:after="120"/>
        <w:contextualSpacing/>
        <w:jc w:val="center"/>
        <w:rPr>
          <w:rFonts w:eastAsia="Times New Roman" w:cs="Times New Roman"/>
          <w:b/>
          <w:szCs w:val="20"/>
          <w:lang w:eastAsia="pl-PL"/>
        </w:rPr>
      </w:pPr>
    </w:p>
    <w:p w14:paraId="04070913" w14:textId="77777777" w:rsidR="002970EC" w:rsidRPr="002970EC" w:rsidRDefault="002970EC" w:rsidP="002970EC">
      <w:pPr>
        <w:spacing w:before="120" w:after="120"/>
        <w:contextualSpacing/>
        <w:jc w:val="center"/>
        <w:rPr>
          <w:rFonts w:eastAsia="Times New Roman" w:cs="Times New Roman"/>
          <w:b/>
          <w:szCs w:val="20"/>
          <w:lang w:eastAsia="pl-PL"/>
        </w:rPr>
      </w:pPr>
    </w:p>
    <w:p w14:paraId="1CF3BE93" w14:textId="77777777" w:rsidR="002970EC" w:rsidRPr="002970EC" w:rsidRDefault="002970EC" w:rsidP="002970EC">
      <w:pPr>
        <w:spacing w:before="120" w:after="120"/>
        <w:contextualSpacing/>
        <w:jc w:val="center"/>
        <w:rPr>
          <w:rFonts w:eastAsia="Times New Roman" w:cs="Times New Roman"/>
          <w:b/>
          <w:szCs w:val="20"/>
          <w:lang w:eastAsia="pl-PL"/>
        </w:rPr>
      </w:pPr>
    </w:p>
    <w:p w14:paraId="4DE2C85F" w14:textId="77777777" w:rsidR="002970EC" w:rsidRPr="002970EC" w:rsidRDefault="002970EC" w:rsidP="002970EC">
      <w:pPr>
        <w:spacing w:before="120" w:after="120"/>
        <w:contextualSpacing/>
        <w:jc w:val="center"/>
        <w:rPr>
          <w:rFonts w:eastAsia="Times New Roman" w:cs="Times New Roman"/>
          <w:b/>
          <w:szCs w:val="20"/>
          <w:lang w:eastAsia="pl-PL"/>
        </w:rPr>
      </w:pPr>
    </w:p>
    <w:p w14:paraId="102DBC7B" w14:textId="77777777" w:rsidR="002970EC" w:rsidRPr="002970EC" w:rsidRDefault="002970EC" w:rsidP="002970EC">
      <w:pPr>
        <w:spacing w:before="120" w:after="120"/>
        <w:contextualSpacing/>
        <w:jc w:val="center"/>
        <w:rPr>
          <w:rFonts w:eastAsia="Times New Roman" w:cs="Times New Roman"/>
          <w:b/>
          <w:szCs w:val="20"/>
          <w:lang w:eastAsia="pl-PL"/>
        </w:rPr>
      </w:pPr>
    </w:p>
    <w:p w14:paraId="45A4779A" w14:textId="77777777" w:rsidR="002970EC" w:rsidRPr="002970EC" w:rsidRDefault="002970EC" w:rsidP="002970EC">
      <w:pPr>
        <w:spacing w:before="120" w:after="120"/>
        <w:contextualSpacing/>
        <w:jc w:val="center"/>
        <w:rPr>
          <w:rFonts w:eastAsia="Times New Roman" w:cs="Times New Roman"/>
          <w:b/>
          <w:szCs w:val="20"/>
          <w:lang w:eastAsia="pl-PL"/>
        </w:rPr>
      </w:pPr>
    </w:p>
    <w:p w14:paraId="518D1C45" w14:textId="77777777" w:rsidR="002970EC" w:rsidRPr="002970EC" w:rsidRDefault="002970EC" w:rsidP="002970EC">
      <w:pPr>
        <w:spacing w:before="120" w:after="120"/>
        <w:contextualSpacing/>
        <w:jc w:val="center"/>
        <w:rPr>
          <w:rFonts w:eastAsia="Times New Roman" w:cs="Times New Roman"/>
          <w:b/>
          <w:szCs w:val="20"/>
          <w:lang w:eastAsia="pl-PL"/>
        </w:rPr>
      </w:pPr>
    </w:p>
    <w:p w14:paraId="2D826E4A" w14:textId="77777777" w:rsidR="002970EC" w:rsidRPr="002970EC" w:rsidRDefault="002970EC" w:rsidP="002970EC">
      <w:pPr>
        <w:spacing w:before="120" w:after="120"/>
        <w:contextualSpacing/>
        <w:jc w:val="center"/>
        <w:rPr>
          <w:rFonts w:eastAsia="Times New Roman" w:cs="Times New Roman"/>
          <w:b/>
          <w:szCs w:val="20"/>
          <w:lang w:eastAsia="pl-PL"/>
        </w:rPr>
      </w:pPr>
    </w:p>
    <w:p w14:paraId="7FCDE3F2" w14:textId="77777777" w:rsidR="002970EC" w:rsidRPr="002970EC" w:rsidRDefault="002970EC" w:rsidP="002970EC">
      <w:pPr>
        <w:spacing w:before="120" w:after="120"/>
        <w:contextualSpacing/>
        <w:jc w:val="center"/>
        <w:rPr>
          <w:rFonts w:eastAsia="Times New Roman" w:cs="Times New Roman"/>
          <w:b/>
          <w:szCs w:val="20"/>
          <w:lang w:eastAsia="pl-PL"/>
        </w:rPr>
      </w:pPr>
    </w:p>
    <w:p w14:paraId="18AEBDAB" w14:textId="77777777" w:rsidR="002970EC" w:rsidRPr="002970EC" w:rsidRDefault="002970EC" w:rsidP="002970EC">
      <w:pPr>
        <w:spacing w:before="120" w:after="120"/>
        <w:contextualSpacing/>
        <w:jc w:val="center"/>
        <w:rPr>
          <w:rFonts w:eastAsia="Times New Roman" w:cs="Times New Roman"/>
          <w:b/>
          <w:szCs w:val="20"/>
          <w:lang w:eastAsia="pl-PL"/>
        </w:rPr>
      </w:pPr>
    </w:p>
    <w:p w14:paraId="02AEFB41" w14:textId="76B7A97D" w:rsidR="002970EC" w:rsidRPr="002970EC" w:rsidRDefault="0046227B" w:rsidP="002970EC">
      <w:pPr>
        <w:spacing w:before="120" w:after="120"/>
        <w:contextualSpacing/>
        <w:jc w:val="center"/>
        <w:rPr>
          <w:rFonts w:eastAsia="Times New Roman" w:cs="Times New Roman"/>
          <w:b/>
          <w:szCs w:val="20"/>
          <w:lang w:eastAsia="pl-PL"/>
        </w:rPr>
      </w:pPr>
      <w:r>
        <w:rPr>
          <w:rFonts w:eastAsia="Times New Roman" w:cs="Times New Roman"/>
          <w:b/>
          <w:szCs w:val="20"/>
          <w:lang w:eastAsia="pl-PL"/>
        </w:rPr>
        <w:t>………………</w:t>
      </w:r>
    </w:p>
    <w:p w14:paraId="0DE98D96" w14:textId="50CCA35B" w:rsidR="002970EC" w:rsidRPr="002970EC" w:rsidRDefault="0046227B" w:rsidP="002970EC">
      <w:pPr>
        <w:spacing w:before="120" w:after="120"/>
        <w:contextualSpacing/>
        <w:jc w:val="center"/>
        <w:rPr>
          <w:rFonts w:eastAsia="Times New Roman" w:cs="Times New Roman"/>
          <w:szCs w:val="20"/>
          <w:lang w:eastAsia="pl-PL"/>
        </w:rPr>
      </w:pPr>
      <w:r>
        <w:rPr>
          <w:rFonts w:eastAsia="Times New Roman" w:cs="Times New Roman"/>
          <w:szCs w:val="20"/>
          <w:lang w:eastAsia="pl-PL"/>
        </w:rPr>
        <w:t>……………………</w:t>
      </w:r>
      <w:r w:rsidR="0046474E">
        <w:rPr>
          <w:rFonts w:eastAsia="Times New Roman" w:cs="Times New Roman"/>
          <w:szCs w:val="20"/>
          <w:lang w:eastAsia="pl-PL"/>
        </w:rPr>
        <w:t xml:space="preserve"> </w:t>
      </w:r>
      <w:r w:rsidR="002970EC" w:rsidRPr="002970EC">
        <w:rPr>
          <w:rFonts w:eastAsia="Times New Roman" w:cs="Times New Roman"/>
          <w:szCs w:val="20"/>
          <w:lang w:eastAsia="pl-PL"/>
        </w:rPr>
        <w:t>20</w:t>
      </w:r>
      <w:r w:rsidR="00C064E2">
        <w:rPr>
          <w:rFonts w:eastAsia="Times New Roman" w:cs="Times New Roman"/>
          <w:szCs w:val="20"/>
          <w:lang w:eastAsia="pl-PL"/>
        </w:rPr>
        <w:t>2</w:t>
      </w:r>
      <w:r w:rsidR="00F20736">
        <w:rPr>
          <w:rFonts w:eastAsia="Times New Roman" w:cs="Times New Roman"/>
          <w:szCs w:val="20"/>
          <w:lang w:eastAsia="pl-PL"/>
        </w:rPr>
        <w:t>5</w:t>
      </w:r>
    </w:p>
    <w:p w14:paraId="53E963F9" w14:textId="77777777" w:rsidR="002970EC" w:rsidRPr="002970EC" w:rsidRDefault="002970EC" w:rsidP="002970EC">
      <w:pPr>
        <w:spacing w:before="120" w:after="120"/>
        <w:ind w:firstLine="454"/>
        <w:contextualSpacing/>
        <w:jc w:val="both"/>
        <w:rPr>
          <w:rFonts w:eastAsia="Calibri" w:cs="Times New Roman"/>
          <w:szCs w:val="20"/>
        </w:rPr>
      </w:pPr>
    </w:p>
    <w:p w14:paraId="553F9397" w14:textId="77777777" w:rsidR="002970EC" w:rsidRPr="002970EC" w:rsidRDefault="002970EC" w:rsidP="00F420AE">
      <w:pPr>
        <w:spacing w:before="120" w:after="120"/>
        <w:contextualSpacing/>
        <w:jc w:val="both"/>
        <w:rPr>
          <w:rFonts w:eastAsia="Calibri" w:cs="Times New Roman"/>
          <w:szCs w:val="20"/>
          <w:lang w:eastAsia="pl-PL"/>
        </w:rPr>
      </w:pPr>
    </w:p>
    <w:p w14:paraId="476F9586"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1EC81B49"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7DCB7EAE" w14:textId="77777777" w:rsidR="002970EC" w:rsidRPr="002970EC" w:rsidRDefault="002970EC" w:rsidP="002970EC">
      <w:pPr>
        <w:spacing w:before="120" w:after="120"/>
        <w:ind w:firstLine="454"/>
        <w:contextualSpacing/>
        <w:jc w:val="both"/>
        <w:rPr>
          <w:rFonts w:eastAsia="Calibri" w:cs="Times New Roman"/>
          <w:szCs w:val="20"/>
          <w:lang w:eastAsia="pl-PL"/>
        </w:rPr>
      </w:pPr>
    </w:p>
    <w:p w14:paraId="02C7DE23" w14:textId="77777777" w:rsidR="002970EC" w:rsidRPr="00D453FD" w:rsidRDefault="002970EC" w:rsidP="002970EC">
      <w:pPr>
        <w:spacing w:before="120" w:after="120"/>
        <w:ind w:firstLine="454"/>
        <w:contextualSpacing/>
        <w:jc w:val="both"/>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2970EC" w:rsidRPr="002970EC" w14:paraId="4BD68D30" w14:textId="77777777" w:rsidTr="00C064E2">
        <w:trPr>
          <w:trHeight w:val="237"/>
          <w:jc w:val="center"/>
        </w:trPr>
        <w:tc>
          <w:tcPr>
            <w:tcW w:w="2190" w:type="dxa"/>
            <w:tcMar>
              <w:top w:w="0" w:type="dxa"/>
              <w:left w:w="108" w:type="dxa"/>
              <w:bottom w:w="0" w:type="dxa"/>
              <w:right w:w="108" w:type="dxa"/>
            </w:tcMar>
            <w:vAlign w:val="center"/>
            <w:hideMark/>
          </w:tcPr>
          <w:p w14:paraId="48A1A12F" w14:textId="77777777" w:rsidR="002970EC" w:rsidRPr="002970EC" w:rsidRDefault="002970EC" w:rsidP="002970EC">
            <w:pPr>
              <w:spacing w:before="120" w:after="60"/>
              <w:jc w:val="center"/>
              <w:rPr>
                <w:rFonts w:eastAsia="Calibri" w:cs="Times New Roman"/>
                <w:b/>
                <w:bCs/>
                <w:szCs w:val="20"/>
                <w:lang w:val="en-GB"/>
              </w:rPr>
            </w:pPr>
            <w:r w:rsidRPr="00DE5825">
              <w:rPr>
                <w:rFonts w:eastAsia="Calibri" w:cs="Times New Roman"/>
                <w:szCs w:val="20"/>
              </w:rPr>
              <w:t>Numer wydania</w:t>
            </w:r>
          </w:p>
          <w:p w14:paraId="7BB151F4" w14:textId="77777777" w:rsidR="002970EC" w:rsidRPr="00DE5825" w:rsidRDefault="002970EC" w:rsidP="002970EC">
            <w:pPr>
              <w:spacing w:before="120" w:after="60"/>
              <w:jc w:val="center"/>
              <w:rPr>
                <w:rFonts w:eastAsia="Calibri" w:cs="Times New Roman"/>
                <w:szCs w:val="20"/>
              </w:rPr>
            </w:pPr>
            <w:r w:rsidRPr="002970EC">
              <w:rPr>
                <w:rFonts w:eastAsia="Calibri" w:cs="Times New Roman"/>
                <w:szCs w:val="20"/>
                <w:lang w:val="en-GB"/>
              </w:rPr>
              <w:t>Data</w:t>
            </w:r>
          </w:p>
        </w:tc>
        <w:tc>
          <w:tcPr>
            <w:tcW w:w="2182" w:type="dxa"/>
            <w:tcMar>
              <w:top w:w="0" w:type="dxa"/>
              <w:left w:w="108" w:type="dxa"/>
              <w:bottom w:w="0" w:type="dxa"/>
              <w:right w:w="108" w:type="dxa"/>
            </w:tcMar>
            <w:vAlign w:val="center"/>
            <w:hideMark/>
          </w:tcPr>
          <w:p w14:paraId="5CA1F23A" w14:textId="77777777" w:rsidR="002970EC" w:rsidRPr="002970EC" w:rsidRDefault="002970EC" w:rsidP="002970EC">
            <w:pPr>
              <w:spacing w:before="120" w:after="60"/>
              <w:jc w:val="center"/>
              <w:rPr>
                <w:rFonts w:eastAsia="Calibri" w:cs="Times New Roman"/>
                <w:b/>
                <w:bCs/>
                <w:szCs w:val="20"/>
                <w:lang w:val="en-GB"/>
              </w:rPr>
            </w:pPr>
            <w:r w:rsidRPr="00DE5825">
              <w:rPr>
                <w:rFonts w:eastAsia="Calibri" w:cs="Times New Roman"/>
                <w:szCs w:val="20"/>
              </w:rPr>
              <w:t>Opis zmiany</w:t>
            </w:r>
          </w:p>
        </w:tc>
      </w:tr>
      <w:tr w:rsidR="002970EC" w:rsidRPr="002970EC" w14:paraId="51540DD9" w14:textId="77777777" w:rsidTr="00C064E2">
        <w:trPr>
          <w:trHeight w:val="237"/>
          <w:jc w:val="center"/>
        </w:trPr>
        <w:tc>
          <w:tcPr>
            <w:tcW w:w="2190" w:type="dxa"/>
            <w:tcMar>
              <w:top w:w="0" w:type="dxa"/>
              <w:left w:w="108" w:type="dxa"/>
              <w:bottom w:w="0" w:type="dxa"/>
              <w:right w:w="108" w:type="dxa"/>
            </w:tcMar>
            <w:vAlign w:val="center"/>
            <w:hideMark/>
          </w:tcPr>
          <w:p w14:paraId="00F3366B" w14:textId="08EEFB6D" w:rsidR="002970EC" w:rsidRPr="00DE5825" w:rsidRDefault="002970EC" w:rsidP="00C064E2">
            <w:pPr>
              <w:spacing w:before="120" w:after="60"/>
              <w:jc w:val="center"/>
              <w:rPr>
                <w:rFonts w:eastAsia="Calibri" w:cs="Times New Roman"/>
                <w:b/>
                <w:bCs/>
                <w:szCs w:val="24"/>
              </w:rPr>
            </w:pPr>
            <w:r w:rsidRPr="002970EC">
              <w:rPr>
                <w:rFonts w:eastAsia="Calibri" w:cs="Times New Roman"/>
                <w:b/>
                <w:bCs/>
                <w:szCs w:val="24"/>
                <w:lang w:val="en-GB"/>
              </w:rPr>
              <w:t>V01</w:t>
            </w:r>
            <w:r w:rsidRPr="002970EC">
              <w:rPr>
                <w:rFonts w:eastAsia="Calibri" w:cs="Times New Roman"/>
                <w:b/>
                <w:bCs/>
                <w:szCs w:val="24"/>
                <w:lang w:val="en-GB"/>
              </w:rPr>
              <w:br/>
            </w:r>
            <w:r w:rsidR="00815262">
              <w:rPr>
                <w:rFonts w:eastAsia="Calibri" w:cs="Times New Roman"/>
                <w:b/>
                <w:bCs/>
                <w:szCs w:val="24"/>
                <w:lang w:val="en-GB"/>
              </w:rPr>
              <w:t>04</w:t>
            </w:r>
            <w:r w:rsidR="0019600E">
              <w:rPr>
                <w:rFonts w:eastAsia="Calibri" w:cs="Times New Roman"/>
                <w:b/>
                <w:bCs/>
                <w:szCs w:val="24"/>
                <w:lang w:val="en-GB"/>
              </w:rPr>
              <w:t>.11</w:t>
            </w:r>
            <w:r w:rsidR="00D453FD">
              <w:rPr>
                <w:rFonts w:eastAsia="Calibri" w:cs="Times New Roman"/>
                <w:b/>
                <w:bCs/>
                <w:szCs w:val="24"/>
                <w:lang w:val="en-GB"/>
              </w:rPr>
              <w:t xml:space="preserve">.2020 </w:t>
            </w:r>
          </w:p>
        </w:tc>
        <w:tc>
          <w:tcPr>
            <w:tcW w:w="2182" w:type="dxa"/>
            <w:tcMar>
              <w:top w:w="0" w:type="dxa"/>
              <w:left w:w="108" w:type="dxa"/>
              <w:bottom w:w="0" w:type="dxa"/>
              <w:right w:w="108" w:type="dxa"/>
            </w:tcMar>
            <w:vAlign w:val="center"/>
            <w:hideMark/>
          </w:tcPr>
          <w:p w14:paraId="0D7B6165" w14:textId="77777777" w:rsidR="002970EC" w:rsidRPr="002970EC" w:rsidRDefault="002970EC" w:rsidP="002970EC">
            <w:pPr>
              <w:spacing w:before="120" w:after="60"/>
              <w:jc w:val="center"/>
              <w:rPr>
                <w:rFonts w:eastAsia="Calibri" w:cs="Times New Roman"/>
                <w:szCs w:val="24"/>
                <w:lang w:val="en-GB"/>
              </w:rPr>
            </w:pPr>
            <w:r w:rsidRPr="00DE5825">
              <w:rPr>
                <w:rFonts w:eastAsia="Calibri" w:cs="Times New Roman"/>
                <w:szCs w:val="24"/>
              </w:rPr>
              <w:t>Utworzenie dokumentu</w:t>
            </w:r>
          </w:p>
        </w:tc>
      </w:tr>
      <w:tr w:rsidR="002970EC" w:rsidRPr="002970EC" w14:paraId="214BE333" w14:textId="77777777" w:rsidTr="00C064E2">
        <w:trPr>
          <w:trHeight w:val="237"/>
          <w:jc w:val="center"/>
        </w:trPr>
        <w:tc>
          <w:tcPr>
            <w:tcW w:w="2190" w:type="dxa"/>
            <w:tcMar>
              <w:top w:w="0" w:type="dxa"/>
              <w:left w:w="108" w:type="dxa"/>
              <w:bottom w:w="0" w:type="dxa"/>
              <w:right w:w="108" w:type="dxa"/>
            </w:tcMar>
            <w:vAlign w:val="center"/>
            <w:hideMark/>
          </w:tcPr>
          <w:p w14:paraId="167460F5" w14:textId="77777777" w:rsidR="002970EC" w:rsidRDefault="005D7288" w:rsidP="002970EC">
            <w:pPr>
              <w:spacing w:before="120" w:after="60"/>
              <w:jc w:val="center"/>
              <w:rPr>
                <w:rFonts w:eastAsia="Calibri" w:cs="Times New Roman"/>
                <w:b/>
                <w:bCs/>
                <w:szCs w:val="24"/>
                <w:lang w:val="en-GB"/>
              </w:rPr>
            </w:pPr>
            <w:r>
              <w:rPr>
                <w:rFonts w:eastAsia="Calibri" w:cs="Times New Roman"/>
                <w:b/>
                <w:bCs/>
                <w:szCs w:val="24"/>
                <w:lang w:val="en-GB"/>
              </w:rPr>
              <w:t>V02</w:t>
            </w:r>
          </w:p>
          <w:p w14:paraId="20A41EFB" w14:textId="64511CB8" w:rsidR="005D7288" w:rsidRPr="00DE5825" w:rsidRDefault="009B0485" w:rsidP="00C064E2">
            <w:pPr>
              <w:spacing w:before="120" w:after="60"/>
              <w:jc w:val="center"/>
              <w:rPr>
                <w:rFonts w:eastAsia="Calibri" w:cs="Times New Roman"/>
                <w:b/>
                <w:bCs/>
                <w:szCs w:val="24"/>
              </w:rPr>
            </w:pPr>
            <w:r>
              <w:rPr>
                <w:rFonts w:eastAsia="Calibri" w:cs="Times New Roman"/>
                <w:b/>
                <w:bCs/>
                <w:szCs w:val="24"/>
                <w:lang w:val="en-GB"/>
              </w:rPr>
              <w:t>16</w:t>
            </w:r>
            <w:r w:rsidR="00091D3C">
              <w:rPr>
                <w:rFonts w:eastAsia="Calibri" w:cs="Times New Roman"/>
                <w:b/>
                <w:bCs/>
                <w:szCs w:val="24"/>
                <w:lang w:val="en-GB"/>
              </w:rPr>
              <w:t>.02</w:t>
            </w:r>
            <w:r w:rsidR="00B04CD0">
              <w:rPr>
                <w:rFonts w:eastAsia="Calibri" w:cs="Times New Roman"/>
                <w:b/>
                <w:bCs/>
                <w:szCs w:val="24"/>
                <w:lang w:val="en-GB"/>
              </w:rPr>
              <w:t>.</w:t>
            </w:r>
            <w:r w:rsidR="0046474E">
              <w:rPr>
                <w:rFonts w:eastAsia="Calibri" w:cs="Times New Roman"/>
                <w:b/>
                <w:bCs/>
                <w:szCs w:val="24"/>
                <w:lang w:val="en-GB"/>
              </w:rPr>
              <w:t>20</w:t>
            </w:r>
            <w:r w:rsidR="00C064E2">
              <w:rPr>
                <w:rFonts w:eastAsia="Calibri" w:cs="Times New Roman"/>
                <w:b/>
                <w:bCs/>
                <w:szCs w:val="24"/>
                <w:lang w:val="en-GB"/>
              </w:rPr>
              <w:t>2</w:t>
            </w:r>
            <w:r w:rsidR="00B04CD0">
              <w:rPr>
                <w:rFonts w:eastAsia="Calibri" w:cs="Times New Roman"/>
                <w:b/>
                <w:bCs/>
                <w:szCs w:val="24"/>
                <w:lang w:val="en-GB"/>
              </w:rPr>
              <w:t>3</w:t>
            </w:r>
            <w:r w:rsidR="00D453FD">
              <w:rPr>
                <w:rFonts w:eastAsia="Calibri" w:cs="Times New Roman"/>
                <w:b/>
                <w:bCs/>
                <w:szCs w:val="24"/>
                <w:lang w:val="en-GB"/>
              </w:rPr>
              <w:t xml:space="preserve"> </w:t>
            </w:r>
          </w:p>
        </w:tc>
        <w:tc>
          <w:tcPr>
            <w:tcW w:w="2182" w:type="dxa"/>
            <w:tcMar>
              <w:top w:w="0" w:type="dxa"/>
              <w:left w:w="108" w:type="dxa"/>
              <w:bottom w:w="0" w:type="dxa"/>
              <w:right w:w="108" w:type="dxa"/>
            </w:tcMar>
            <w:vAlign w:val="center"/>
            <w:hideMark/>
          </w:tcPr>
          <w:p w14:paraId="53453695" w14:textId="77777777" w:rsidR="002970EC" w:rsidRPr="002970EC" w:rsidRDefault="002970EC" w:rsidP="002970EC">
            <w:pPr>
              <w:spacing w:before="120" w:after="60"/>
              <w:jc w:val="center"/>
              <w:rPr>
                <w:rFonts w:eastAsia="Calibri" w:cs="Times New Roman"/>
                <w:szCs w:val="24"/>
                <w:lang w:val="en-GB"/>
              </w:rPr>
            </w:pPr>
            <w:r w:rsidRPr="00DE5825">
              <w:rPr>
                <w:rFonts w:eastAsia="Calibri" w:cs="Times New Roman"/>
                <w:szCs w:val="24"/>
              </w:rPr>
              <w:t>Aktualizacja</w:t>
            </w:r>
          </w:p>
        </w:tc>
      </w:tr>
      <w:tr w:rsidR="00857913" w:rsidRPr="002970EC" w14:paraId="44B69DDD" w14:textId="77777777" w:rsidTr="00C064E2">
        <w:trPr>
          <w:trHeight w:val="237"/>
          <w:jc w:val="center"/>
        </w:trPr>
        <w:tc>
          <w:tcPr>
            <w:tcW w:w="2190" w:type="dxa"/>
            <w:tcMar>
              <w:top w:w="0" w:type="dxa"/>
              <w:left w:w="108" w:type="dxa"/>
              <w:bottom w:w="0" w:type="dxa"/>
              <w:right w:w="108" w:type="dxa"/>
            </w:tcMar>
            <w:vAlign w:val="center"/>
          </w:tcPr>
          <w:p w14:paraId="79797E27" w14:textId="77777777" w:rsidR="00857913" w:rsidRDefault="00857913" w:rsidP="002970EC">
            <w:pPr>
              <w:spacing w:before="120" w:after="60"/>
              <w:jc w:val="center"/>
              <w:rPr>
                <w:rFonts w:eastAsia="Calibri" w:cs="Times New Roman"/>
                <w:b/>
                <w:bCs/>
                <w:szCs w:val="24"/>
                <w:lang w:val="en-GB"/>
              </w:rPr>
            </w:pPr>
            <w:r>
              <w:rPr>
                <w:rFonts w:eastAsia="Calibri" w:cs="Times New Roman"/>
                <w:b/>
                <w:bCs/>
                <w:szCs w:val="24"/>
                <w:lang w:val="en-GB"/>
              </w:rPr>
              <w:t>V03</w:t>
            </w:r>
          </w:p>
          <w:p w14:paraId="5B0A2004" w14:textId="18DABF51" w:rsidR="00857913" w:rsidRDefault="00857913" w:rsidP="002970EC">
            <w:pPr>
              <w:spacing w:before="120" w:after="60"/>
              <w:jc w:val="center"/>
              <w:rPr>
                <w:rFonts w:eastAsia="Calibri" w:cs="Times New Roman"/>
                <w:b/>
                <w:bCs/>
                <w:szCs w:val="24"/>
                <w:lang w:val="en-GB"/>
              </w:rPr>
            </w:pPr>
            <w:r>
              <w:rPr>
                <w:rFonts w:eastAsia="Calibri" w:cs="Times New Roman"/>
                <w:b/>
                <w:bCs/>
                <w:szCs w:val="24"/>
                <w:lang w:val="en-GB"/>
              </w:rPr>
              <w:t>29.06.2023</w:t>
            </w:r>
          </w:p>
        </w:tc>
        <w:tc>
          <w:tcPr>
            <w:tcW w:w="2182" w:type="dxa"/>
            <w:tcMar>
              <w:top w:w="0" w:type="dxa"/>
              <w:left w:w="108" w:type="dxa"/>
              <w:bottom w:w="0" w:type="dxa"/>
              <w:right w:w="108" w:type="dxa"/>
            </w:tcMar>
            <w:vAlign w:val="center"/>
          </w:tcPr>
          <w:p w14:paraId="2E7B213B" w14:textId="7C023A45" w:rsidR="00857913" w:rsidRPr="00DE5825" w:rsidRDefault="00857913" w:rsidP="002970EC">
            <w:pPr>
              <w:spacing w:before="120" w:after="60"/>
              <w:jc w:val="center"/>
              <w:rPr>
                <w:rFonts w:eastAsia="Calibri" w:cs="Times New Roman"/>
                <w:szCs w:val="24"/>
              </w:rPr>
            </w:pPr>
            <w:r>
              <w:rPr>
                <w:rFonts w:eastAsia="Calibri" w:cs="Times New Roman"/>
                <w:szCs w:val="24"/>
              </w:rPr>
              <w:t>Aktualizacja</w:t>
            </w:r>
          </w:p>
        </w:tc>
      </w:tr>
      <w:tr w:rsidR="00E66E7F" w:rsidRPr="002970EC" w14:paraId="31F26B95" w14:textId="77777777" w:rsidTr="00C064E2">
        <w:trPr>
          <w:trHeight w:val="237"/>
          <w:jc w:val="center"/>
        </w:trPr>
        <w:tc>
          <w:tcPr>
            <w:tcW w:w="2190" w:type="dxa"/>
            <w:tcMar>
              <w:top w:w="0" w:type="dxa"/>
              <w:left w:w="108" w:type="dxa"/>
              <w:bottom w:w="0" w:type="dxa"/>
              <w:right w:w="108" w:type="dxa"/>
            </w:tcMar>
            <w:vAlign w:val="center"/>
          </w:tcPr>
          <w:p w14:paraId="364531D9" w14:textId="77777777" w:rsidR="00E66E7F" w:rsidRDefault="00E66E7F" w:rsidP="002970EC">
            <w:pPr>
              <w:spacing w:before="120" w:after="60"/>
              <w:jc w:val="center"/>
              <w:rPr>
                <w:rFonts w:eastAsia="Calibri" w:cs="Times New Roman"/>
                <w:b/>
                <w:bCs/>
                <w:szCs w:val="24"/>
                <w:lang w:val="en-GB"/>
              </w:rPr>
            </w:pPr>
            <w:r>
              <w:rPr>
                <w:rFonts w:eastAsia="Calibri" w:cs="Times New Roman"/>
                <w:b/>
                <w:bCs/>
                <w:szCs w:val="24"/>
                <w:lang w:val="en-GB"/>
              </w:rPr>
              <w:t>V04</w:t>
            </w:r>
          </w:p>
          <w:p w14:paraId="4E6AD27A" w14:textId="2260A7DF" w:rsidR="00E66E7F" w:rsidRDefault="006F68D1" w:rsidP="002970EC">
            <w:pPr>
              <w:spacing w:before="120" w:after="60"/>
              <w:jc w:val="center"/>
              <w:rPr>
                <w:rFonts w:eastAsia="Calibri" w:cs="Times New Roman"/>
                <w:b/>
                <w:bCs/>
                <w:szCs w:val="24"/>
                <w:lang w:val="en-GB"/>
              </w:rPr>
            </w:pPr>
            <w:r>
              <w:rPr>
                <w:rFonts w:eastAsia="Calibri" w:cs="Times New Roman"/>
                <w:b/>
                <w:bCs/>
                <w:szCs w:val="24"/>
                <w:lang w:val="en-GB"/>
              </w:rPr>
              <w:t>14</w:t>
            </w:r>
            <w:r w:rsidR="00BF1C3E">
              <w:rPr>
                <w:rFonts w:eastAsia="Calibri" w:cs="Times New Roman"/>
                <w:b/>
                <w:bCs/>
                <w:szCs w:val="24"/>
                <w:lang w:val="en-GB"/>
              </w:rPr>
              <w:t>.</w:t>
            </w:r>
            <w:r w:rsidR="00C97E2F">
              <w:rPr>
                <w:rFonts w:eastAsia="Calibri" w:cs="Times New Roman"/>
                <w:b/>
                <w:bCs/>
                <w:szCs w:val="24"/>
                <w:lang w:val="en-GB"/>
              </w:rPr>
              <w:t>0</w:t>
            </w:r>
            <w:r w:rsidR="009E0526">
              <w:rPr>
                <w:rFonts w:eastAsia="Calibri" w:cs="Times New Roman"/>
                <w:b/>
                <w:bCs/>
                <w:szCs w:val="24"/>
                <w:lang w:val="en-GB"/>
              </w:rPr>
              <w:t>5</w:t>
            </w:r>
            <w:r w:rsidR="00E66E7F">
              <w:rPr>
                <w:rFonts w:eastAsia="Calibri" w:cs="Times New Roman"/>
                <w:b/>
                <w:bCs/>
                <w:szCs w:val="24"/>
                <w:lang w:val="en-GB"/>
              </w:rPr>
              <w:t>.202</w:t>
            </w:r>
            <w:r w:rsidR="00C97E2F">
              <w:rPr>
                <w:rFonts w:eastAsia="Calibri" w:cs="Times New Roman"/>
                <w:b/>
                <w:bCs/>
                <w:szCs w:val="24"/>
                <w:lang w:val="en-GB"/>
              </w:rPr>
              <w:t>5</w:t>
            </w:r>
          </w:p>
        </w:tc>
        <w:tc>
          <w:tcPr>
            <w:tcW w:w="2182" w:type="dxa"/>
            <w:tcMar>
              <w:top w:w="0" w:type="dxa"/>
              <w:left w:w="108" w:type="dxa"/>
              <w:bottom w:w="0" w:type="dxa"/>
              <w:right w:w="108" w:type="dxa"/>
            </w:tcMar>
            <w:vAlign w:val="center"/>
          </w:tcPr>
          <w:p w14:paraId="73197034" w14:textId="714FD051" w:rsidR="00E66E7F" w:rsidRDefault="00E66E7F" w:rsidP="002970EC">
            <w:pPr>
              <w:spacing w:before="120" w:after="60"/>
              <w:jc w:val="center"/>
              <w:rPr>
                <w:rFonts w:eastAsia="Calibri" w:cs="Times New Roman"/>
                <w:szCs w:val="24"/>
              </w:rPr>
            </w:pPr>
            <w:r>
              <w:rPr>
                <w:rFonts w:eastAsia="Calibri" w:cs="Times New Roman"/>
                <w:szCs w:val="24"/>
              </w:rPr>
              <w:t>Aktualizacja</w:t>
            </w:r>
          </w:p>
        </w:tc>
      </w:tr>
    </w:tbl>
    <w:p w14:paraId="7757D2AC" w14:textId="77777777" w:rsidR="002970EC" w:rsidRPr="002970EC" w:rsidRDefault="002970EC" w:rsidP="002970EC">
      <w:pPr>
        <w:spacing w:before="120" w:after="120"/>
        <w:jc w:val="both"/>
        <w:rPr>
          <w:szCs w:val="20"/>
        </w:rPr>
      </w:pPr>
    </w:p>
    <w:p w14:paraId="7F3A04B2" w14:textId="77777777" w:rsidR="002970EC" w:rsidRPr="002970EC" w:rsidRDefault="002970EC" w:rsidP="002970EC">
      <w:pPr>
        <w:spacing w:before="120" w:after="120"/>
        <w:jc w:val="both"/>
        <w:rPr>
          <w:szCs w:val="20"/>
        </w:rPr>
      </w:pPr>
    </w:p>
    <w:p w14:paraId="6FD31660" w14:textId="77777777" w:rsidR="002970EC" w:rsidRPr="002970EC" w:rsidRDefault="002970EC" w:rsidP="002970EC">
      <w:pPr>
        <w:spacing w:before="120" w:after="120"/>
        <w:jc w:val="both"/>
        <w:rPr>
          <w:szCs w:val="20"/>
        </w:rPr>
      </w:pPr>
    </w:p>
    <w:p w14:paraId="100E4881" w14:textId="77777777" w:rsidR="002970EC" w:rsidRPr="002970EC" w:rsidRDefault="002970EC" w:rsidP="002970EC">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2970EC">
        <w:rPr>
          <w:rFonts w:eastAsia="Times New Roman" w:cs="Times New Roman"/>
          <w:bCs/>
          <w:szCs w:val="20"/>
        </w:rPr>
        <w:t>Opracowano</w:t>
      </w:r>
    </w:p>
    <w:p w14:paraId="0A486861" w14:textId="4EEA1C96" w:rsidR="002970EC" w:rsidRPr="002970EC" w:rsidRDefault="002970EC" w:rsidP="00C064E2">
      <w:pPr>
        <w:tabs>
          <w:tab w:val="left" w:pos="6920"/>
        </w:tabs>
        <w:suppressAutoHyphens/>
        <w:autoSpaceDE w:val="0"/>
        <w:autoSpaceDN w:val="0"/>
        <w:adjustRightInd w:val="0"/>
        <w:spacing w:before="120" w:after="0" w:line="288" w:lineRule="auto"/>
        <w:jc w:val="right"/>
        <w:rPr>
          <w:rFonts w:eastAsia="Cambria" w:cs="Cambria"/>
          <w:b/>
          <w:szCs w:val="20"/>
          <w:lang w:eastAsia="pl-PL"/>
        </w:rPr>
      </w:pPr>
      <w:r w:rsidRPr="002970EC">
        <w:rPr>
          <w:rFonts w:eastAsia="Times New Roman" w:cs="Times New Roman"/>
          <w:bCs/>
          <w:szCs w:val="20"/>
        </w:rPr>
        <w:t xml:space="preserve">w </w:t>
      </w:r>
      <w:r w:rsidR="00D453FD">
        <w:rPr>
          <w:rFonts w:eastAsia="Times New Roman" w:cs="Times New Roman"/>
          <w:bCs/>
          <w:szCs w:val="20"/>
        </w:rPr>
        <w:t>Centrali</w:t>
      </w:r>
      <w:r w:rsidRPr="002970EC">
        <w:rPr>
          <w:rFonts w:eastAsia="Times New Roman" w:cs="Times New Roman"/>
          <w:szCs w:val="20"/>
        </w:rPr>
        <w:t xml:space="preserve"> </w:t>
      </w:r>
      <w:r w:rsidRPr="002970EC">
        <w:rPr>
          <w:rFonts w:eastAsia="Times New Roman" w:cs="Times New Roman"/>
          <w:szCs w:val="20"/>
          <w:lang w:eastAsia="pl-PL"/>
        </w:rPr>
        <w:t>GDDKiA</w:t>
      </w:r>
    </w:p>
    <w:p w14:paraId="16D8FB33" w14:textId="77777777" w:rsidR="002970EC" w:rsidRPr="002970EC" w:rsidRDefault="002970EC" w:rsidP="002970EC">
      <w:pPr>
        <w:spacing w:before="120" w:after="120"/>
        <w:jc w:val="both"/>
        <w:rPr>
          <w:szCs w:val="20"/>
        </w:rPr>
      </w:pPr>
      <w:r w:rsidRPr="002970EC">
        <w:rPr>
          <w:szCs w:val="20"/>
        </w:rPr>
        <w:br w:type="page"/>
      </w:r>
    </w:p>
    <w:p w14:paraId="6922CF28" w14:textId="759C51F9" w:rsidR="004803CC" w:rsidRPr="007646DD" w:rsidRDefault="004803CC" w:rsidP="00D13BF5">
      <w:pPr>
        <w:spacing w:before="120" w:after="120"/>
        <w:jc w:val="both"/>
        <w:rPr>
          <w:szCs w:val="20"/>
        </w:rPr>
      </w:pPr>
      <w:r w:rsidRPr="007646DD">
        <w:rPr>
          <w:szCs w:val="20"/>
        </w:rPr>
        <w:lastRenderedPageBreak/>
        <w:t>SPIS TREŚCI</w:t>
      </w:r>
    </w:p>
    <w:sdt>
      <w:sdtPr>
        <w:rPr>
          <w:rFonts w:ascii="Verdana" w:eastAsiaTheme="minorHAnsi" w:hAnsi="Verdana" w:cstheme="minorBidi"/>
          <w:color w:val="auto"/>
          <w:sz w:val="20"/>
          <w:szCs w:val="22"/>
          <w:lang w:eastAsia="en-US"/>
        </w:rPr>
        <w:id w:val="-2012367256"/>
        <w:docPartObj>
          <w:docPartGallery w:val="Table of Contents"/>
          <w:docPartUnique/>
        </w:docPartObj>
      </w:sdtPr>
      <w:sdtEndPr>
        <w:rPr>
          <w:b/>
          <w:bCs/>
        </w:rPr>
      </w:sdtEndPr>
      <w:sdtContent>
        <w:p w14:paraId="12DB4125" w14:textId="3699DA10" w:rsidR="000700F3" w:rsidRDefault="000700F3">
          <w:pPr>
            <w:pStyle w:val="Nagwekspisutreci"/>
          </w:pPr>
          <w:r>
            <w:t>Spis treści</w:t>
          </w:r>
        </w:p>
        <w:p w14:paraId="396E8CB6" w14:textId="473610C5" w:rsidR="000700F3" w:rsidRDefault="000700F3">
          <w:pPr>
            <w:pStyle w:val="Spistreci1"/>
            <w:tabs>
              <w:tab w:val="left" w:pos="600"/>
              <w:tab w:val="right" w:leader="dot" w:pos="9062"/>
            </w:tabs>
            <w:rPr>
              <w:rFonts w:asciiTheme="minorHAnsi" w:eastAsiaTheme="minorEastAsia" w:hAnsiTheme="minorHAnsi"/>
              <w:noProof/>
              <w:sz w:val="22"/>
              <w:lang w:eastAsia="pl-PL"/>
            </w:rPr>
          </w:pPr>
          <w:r>
            <w:fldChar w:fldCharType="begin"/>
          </w:r>
          <w:r>
            <w:instrText xml:space="preserve"> TOC \o "1-3" \h \z \u </w:instrText>
          </w:r>
          <w:r>
            <w:fldChar w:fldCharType="separate"/>
          </w:r>
          <w:hyperlink w:anchor="_Toc197613912" w:history="1">
            <w:r w:rsidRPr="007C7658">
              <w:rPr>
                <w:rStyle w:val="Hipercze"/>
                <w:noProof/>
              </w:rPr>
              <w:t>1.</w:t>
            </w:r>
            <w:r>
              <w:rPr>
                <w:rFonts w:asciiTheme="minorHAnsi" w:eastAsiaTheme="minorEastAsia" w:hAnsiTheme="minorHAnsi"/>
                <w:noProof/>
                <w:sz w:val="22"/>
                <w:lang w:eastAsia="pl-PL"/>
              </w:rPr>
              <w:tab/>
            </w:r>
            <w:r w:rsidRPr="007C7658">
              <w:rPr>
                <w:rStyle w:val="Hipercze"/>
                <w:noProof/>
              </w:rPr>
              <w:t>WSTĘP</w:t>
            </w:r>
            <w:r>
              <w:rPr>
                <w:noProof/>
                <w:webHidden/>
              </w:rPr>
              <w:tab/>
            </w:r>
            <w:r>
              <w:rPr>
                <w:noProof/>
                <w:webHidden/>
              </w:rPr>
              <w:fldChar w:fldCharType="begin"/>
            </w:r>
            <w:r>
              <w:rPr>
                <w:noProof/>
                <w:webHidden/>
              </w:rPr>
              <w:instrText xml:space="preserve"> PAGEREF _Toc197613912 \h </w:instrText>
            </w:r>
            <w:r>
              <w:rPr>
                <w:noProof/>
                <w:webHidden/>
              </w:rPr>
            </w:r>
            <w:r>
              <w:rPr>
                <w:noProof/>
                <w:webHidden/>
              </w:rPr>
              <w:fldChar w:fldCharType="separate"/>
            </w:r>
            <w:r>
              <w:rPr>
                <w:noProof/>
                <w:webHidden/>
              </w:rPr>
              <w:t>6</w:t>
            </w:r>
            <w:r>
              <w:rPr>
                <w:noProof/>
                <w:webHidden/>
              </w:rPr>
              <w:fldChar w:fldCharType="end"/>
            </w:r>
          </w:hyperlink>
        </w:p>
        <w:p w14:paraId="61190326" w14:textId="32C4E4A9"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13" w:history="1">
            <w:r w:rsidR="000700F3" w:rsidRPr="007C7658">
              <w:rPr>
                <w:rStyle w:val="Hipercze"/>
                <w:noProof/>
              </w:rPr>
              <w:t>1.1.</w:t>
            </w:r>
            <w:r w:rsidR="000700F3">
              <w:rPr>
                <w:rFonts w:asciiTheme="minorHAnsi" w:eastAsiaTheme="minorEastAsia" w:hAnsiTheme="minorHAnsi"/>
                <w:noProof/>
                <w:sz w:val="22"/>
                <w:lang w:eastAsia="pl-PL"/>
              </w:rPr>
              <w:tab/>
            </w:r>
            <w:r w:rsidR="000700F3" w:rsidRPr="007C7658">
              <w:rPr>
                <w:rStyle w:val="Hipercze"/>
                <w:noProof/>
              </w:rPr>
              <w:t>Nazwa zadania</w:t>
            </w:r>
            <w:r w:rsidR="000700F3">
              <w:rPr>
                <w:noProof/>
                <w:webHidden/>
              </w:rPr>
              <w:tab/>
            </w:r>
            <w:r w:rsidR="000700F3">
              <w:rPr>
                <w:noProof/>
                <w:webHidden/>
              </w:rPr>
              <w:fldChar w:fldCharType="begin"/>
            </w:r>
            <w:r w:rsidR="000700F3">
              <w:rPr>
                <w:noProof/>
                <w:webHidden/>
              </w:rPr>
              <w:instrText xml:space="preserve"> PAGEREF _Toc197613913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179AAB43" w14:textId="08C7703C"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14" w:history="1">
            <w:r w:rsidR="000700F3" w:rsidRPr="007C7658">
              <w:rPr>
                <w:rStyle w:val="Hipercze"/>
                <w:noProof/>
              </w:rPr>
              <w:t>1.2.</w:t>
            </w:r>
            <w:r w:rsidR="000700F3">
              <w:rPr>
                <w:rFonts w:asciiTheme="minorHAnsi" w:eastAsiaTheme="minorEastAsia" w:hAnsiTheme="minorHAnsi"/>
                <w:noProof/>
                <w:sz w:val="22"/>
                <w:lang w:eastAsia="pl-PL"/>
              </w:rPr>
              <w:tab/>
            </w:r>
            <w:r w:rsidR="000700F3" w:rsidRPr="007C7658">
              <w:rPr>
                <w:rStyle w:val="Hipercze"/>
                <w:noProof/>
              </w:rPr>
              <w:t>Przedmiot WWiORB</w:t>
            </w:r>
            <w:r w:rsidR="000700F3">
              <w:rPr>
                <w:noProof/>
                <w:webHidden/>
              </w:rPr>
              <w:tab/>
            </w:r>
            <w:r w:rsidR="000700F3">
              <w:rPr>
                <w:noProof/>
                <w:webHidden/>
              </w:rPr>
              <w:fldChar w:fldCharType="begin"/>
            </w:r>
            <w:r w:rsidR="000700F3">
              <w:rPr>
                <w:noProof/>
                <w:webHidden/>
              </w:rPr>
              <w:instrText xml:space="preserve"> PAGEREF _Toc197613914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23A8F6BE" w14:textId="732BC1F2"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15" w:history="1">
            <w:r w:rsidR="000700F3" w:rsidRPr="007C7658">
              <w:rPr>
                <w:rStyle w:val="Hipercze"/>
                <w:noProof/>
              </w:rPr>
              <w:t>1.3.</w:t>
            </w:r>
            <w:r w:rsidR="000700F3">
              <w:rPr>
                <w:rFonts w:asciiTheme="minorHAnsi" w:eastAsiaTheme="minorEastAsia" w:hAnsiTheme="minorHAnsi"/>
                <w:noProof/>
                <w:sz w:val="22"/>
                <w:lang w:eastAsia="pl-PL"/>
              </w:rPr>
              <w:tab/>
            </w:r>
            <w:r w:rsidR="000700F3" w:rsidRPr="007C7658">
              <w:rPr>
                <w:rStyle w:val="Hipercze"/>
                <w:noProof/>
              </w:rPr>
              <w:t>Zakres stosowania WWiORB</w:t>
            </w:r>
            <w:r w:rsidR="000700F3">
              <w:rPr>
                <w:noProof/>
                <w:webHidden/>
              </w:rPr>
              <w:tab/>
            </w:r>
            <w:r w:rsidR="000700F3">
              <w:rPr>
                <w:noProof/>
                <w:webHidden/>
              </w:rPr>
              <w:fldChar w:fldCharType="begin"/>
            </w:r>
            <w:r w:rsidR="000700F3">
              <w:rPr>
                <w:noProof/>
                <w:webHidden/>
              </w:rPr>
              <w:instrText xml:space="preserve"> PAGEREF _Toc197613915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240EA2DA" w14:textId="4D99A59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16" w:history="1">
            <w:r w:rsidR="000700F3" w:rsidRPr="007C7658">
              <w:rPr>
                <w:rStyle w:val="Hipercze"/>
                <w:noProof/>
              </w:rPr>
              <w:t>1.4.</w:t>
            </w:r>
            <w:r w:rsidR="000700F3">
              <w:rPr>
                <w:rFonts w:asciiTheme="minorHAnsi" w:eastAsiaTheme="minorEastAsia" w:hAnsiTheme="minorHAnsi"/>
                <w:noProof/>
                <w:sz w:val="22"/>
                <w:lang w:eastAsia="pl-PL"/>
              </w:rPr>
              <w:tab/>
            </w:r>
            <w:r w:rsidR="000700F3" w:rsidRPr="007C7658">
              <w:rPr>
                <w:rStyle w:val="Hipercze"/>
                <w:noProof/>
              </w:rPr>
              <w:t>Zakres robót objętych WWiORB</w:t>
            </w:r>
            <w:r w:rsidR="000700F3">
              <w:rPr>
                <w:noProof/>
                <w:webHidden/>
              </w:rPr>
              <w:tab/>
            </w:r>
            <w:r w:rsidR="000700F3">
              <w:rPr>
                <w:noProof/>
                <w:webHidden/>
              </w:rPr>
              <w:fldChar w:fldCharType="begin"/>
            </w:r>
            <w:r w:rsidR="000700F3">
              <w:rPr>
                <w:noProof/>
                <w:webHidden/>
              </w:rPr>
              <w:instrText xml:space="preserve"> PAGEREF _Toc197613916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608A5824" w14:textId="228731AF"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17" w:history="1">
            <w:r w:rsidR="000700F3" w:rsidRPr="007C7658">
              <w:rPr>
                <w:rStyle w:val="Hipercze"/>
                <w:noProof/>
              </w:rPr>
              <w:t>1.5.</w:t>
            </w:r>
            <w:r w:rsidR="000700F3">
              <w:rPr>
                <w:rFonts w:asciiTheme="minorHAnsi" w:eastAsiaTheme="minorEastAsia" w:hAnsiTheme="minorHAnsi"/>
                <w:noProof/>
                <w:sz w:val="22"/>
                <w:lang w:eastAsia="pl-PL"/>
              </w:rPr>
              <w:tab/>
            </w:r>
            <w:r w:rsidR="000700F3" w:rsidRPr="007C7658">
              <w:rPr>
                <w:rStyle w:val="Hipercze"/>
                <w:noProof/>
              </w:rPr>
              <w:t>Określenia podstawowe</w:t>
            </w:r>
            <w:r w:rsidR="000700F3">
              <w:rPr>
                <w:noProof/>
                <w:webHidden/>
              </w:rPr>
              <w:tab/>
            </w:r>
            <w:r w:rsidR="000700F3">
              <w:rPr>
                <w:noProof/>
                <w:webHidden/>
              </w:rPr>
              <w:fldChar w:fldCharType="begin"/>
            </w:r>
            <w:r w:rsidR="000700F3">
              <w:rPr>
                <w:noProof/>
                <w:webHidden/>
              </w:rPr>
              <w:instrText xml:space="preserve"> PAGEREF _Toc197613917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366439D7" w14:textId="05189C2B"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18" w:history="1">
            <w:r w:rsidR="000700F3" w:rsidRPr="007C7658">
              <w:rPr>
                <w:rStyle w:val="Hipercze"/>
                <w:noProof/>
              </w:rPr>
              <w:t>1.5.1.</w:t>
            </w:r>
            <w:r w:rsidR="000700F3">
              <w:rPr>
                <w:rFonts w:asciiTheme="minorHAnsi" w:eastAsiaTheme="minorEastAsia" w:hAnsiTheme="minorHAnsi"/>
                <w:noProof/>
                <w:sz w:val="22"/>
                <w:lang w:eastAsia="pl-PL"/>
              </w:rPr>
              <w:tab/>
            </w:r>
            <w:r w:rsidR="000700F3" w:rsidRPr="007C7658">
              <w:rPr>
                <w:rStyle w:val="Hipercze"/>
                <w:noProof/>
              </w:rPr>
              <w:t>Napięcie znamionowe linii lub stacji</w:t>
            </w:r>
            <w:r w:rsidR="000700F3">
              <w:rPr>
                <w:noProof/>
                <w:webHidden/>
              </w:rPr>
              <w:tab/>
            </w:r>
            <w:r w:rsidR="000700F3">
              <w:rPr>
                <w:noProof/>
                <w:webHidden/>
              </w:rPr>
              <w:fldChar w:fldCharType="begin"/>
            </w:r>
            <w:r w:rsidR="000700F3">
              <w:rPr>
                <w:noProof/>
                <w:webHidden/>
              </w:rPr>
              <w:instrText xml:space="preserve"> PAGEREF _Toc197613918 \h </w:instrText>
            </w:r>
            <w:r w:rsidR="000700F3">
              <w:rPr>
                <w:noProof/>
                <w:webHidden/>
              </w:rPr>
            </w:r>
            <w:r w:rsidR="000700F3">
              <w:rPr>
                <w:noProof/>
                <w:webHidden/>
              </w:rPr>
              <w:fldChar w:fldCharType="separate"/>
            </w:r>
            <w:r w:rsidR="000700F3">
              <w:rPr>
                <w:noProof/>
                <w:webHidden/>
              </w:rPr>
              <w:t>6</w:t>
            </w:r>
            <w:r w:rsidR="000700F3">
              <w:rPr>
                <w:noProof/>
                <w:webHidden/>
              </w:rPr>
              <w:fldChar w:fldCharType="end"/>
            </w:r>
          </w:hyperlink>
        </w:p>
        <w:p w14:paraId="3E0BC200" w14:textId="526D8545"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19" w:history="1">
            <w:r w:rsidR="000700F3" w:rsidRPr="007C7658">
              <w:rPr>
                <w:rStyle w:val="Hipercze"/>
                <w:noProof/>
              </w:rPr>
              <w:t>1.5.2.</w:t>
            </w:r>
            <w:r w:rsidR="000700F3">
              <w:rPr>
                <w:rFonts w:asciiTheme="minorHAnsi" w:eastAsiaTheme="minorEastAsia" w:hAnsiTheme="minorHAnsi"/>
                <w:noProof/>
                <w:sz w:val="22"/>
                <w:lang w:eastAsia="pl-PL"/>
              </w:rPr>
              <w:tab/>
            </w:r>
            <w:r w:rsidR="000700F3" w:rsidRPr="007C7658">
              <w:rPr>
                <w:rStyle w:val="Hipercze"/>
                <w:noProof/>
              </w:rPr>
              <w:t>Stacja transformatorowa</w:t>
            </w:r>
            <w:r w:rsidR="000700F3">
              <w:rPr>
                <w:noProof/>
                <w:webHidden/>
              </w:rPr>
              <w:tab/>
            </w:r>
            <w:r w:rsidR="000700F3">
              <w:rPr>
                <w:noProof/>
                <w:webHidden/>
              </w:rPr>
              <w:fldChar w:fldCharType="begin"/>
            </w:r>
            <w:r w:rsidR="000700F3">
              <w:rPr>
                <w:noProof/>
                <w:webHidden/>
              </w:rPr>
              <w:instrText xml:space="preserve"> PAGEREF _Toc197613919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641E4C1F" w14:textId="0083D2C2"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0" w:history="1">
            <w:r w:rsidR="000700F3" w:rsidRPr="007C7658">
              <w:rPr>
                <w:rStyle w:val="Hipercze"/>
                <w:noProof/>
              </w:rPr>
              <w:t>1.5.3.</w:t>
            </w:r>
            <w:r w:rsidR="000700F3">
              <w:rPr>
                <w:rFonts w:asciiTheme="minorHAnsi" w:eastAsiaTheme="minorEastAsia" w:hAnsiTheme="minorHAnsi"/>
                <w:noProof/>
                <w:sz w:val="22"/>
                <w:lang w:eastAsia="pl-PL"/>
              </w:rPr>
              <w:tab/>
            </w:r>
            <w:r w:rsidR="000700F3" w:rsidRPr="007C7658">
              <w:rPr>
                <w:rStyle w:val="Hipercze"/>
                <w:noProof/>
              </w:rPr>
              <w:t>Stacja słupowa</w:t>
            </w:r>
            <w:r w:rsidR="000700F3">
              <w:rPr>
                <w:noProof/>
                <w:webHidden/>
              </w:rPr>
              <w:tab/>
            </w:r>
            <w:r w:rsidR="000700F3">
              <w:rPr>
                <w:noProof/>
                <w:webHidden/>
              </w:rPr>
              <w:fldChar w:fldCharType="begin"/>
            </w:r>
            <w:r w:rsidR="000700F3">
              <w:rPr>
                <w:noProof/>
                <w:webHidden/>
              </w:rPr>
              <w:instrText xml:space="preserve"> PAGEREF _Toc197613920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795B1E18" w14:textId="6624CEA7"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1" w:history="1">
            <w:r w:rsidR="000700F3" w:rsidRPr="007C7658">
              <w:rPr>
                <w:rStyle w:val="Hipercze"/>
                <w:noProof/>
              </w:rPr>
              <w:t>1.5.4.</w:t>
            </w:r>
            <w:r w:rsidR="000700F3">
              <w:rPr>
                <w:rFonts w:asciiTheme="minorHAnsi" w:eastAsiaTheme="minorEastAsia" w:hAnsiTheme="minorHAnsi"/>
                <w:noProof/>
                <w:sz w:val="22"/>
                <w:lang w:eastAsia="pl-PL"/>
              </w:rPr>
              <w:tab/>
            </w:r>
            <w:r w:rsidR="000700F3" w:rsidRPr="007C7658">
              <w:rPr>
                <w:rStyle w:val="Hipercze"/>
                <w:noProof/>
              </w:rPr>
              <w:t>Stacja prefabrykowana</w:t>
            </w:r>
            <w:r w:rsidR="000700F3">
              <w:rPr>
                <w:noProof/>
                <w:webHidden/>
              </w:rPr>
              <w:tab/>
            </w:r>
            <w:r w:rsidR="000700F3">
              <w:rPr>
                <w:noProof/>
                <w:webHidden/>
              </w:rPr>
              <w:fldChar w:fldCharType="begin"/>
            </w:r>
            <w:r w:rsidR="000700F3">
              <w:rPr>
                <w:noProof/>
                <w:webHidden/>
              </w:rPr>
              <w:instrText xml:space="preserve"> PAGEREF _Toc197613921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379E80F2" w14:textId="6B2CCEEB"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2" w:history="1">
            <w:r w:rsidR="000700F3" w:rsidRPr="007C7658">
              <w:rPr>
                <w:rStyle w:val="Hipercze"/>
                <w:noProof/>
              </w:rPr>
              <w:t>1.5.5.</w:t>
            </w:r>
            <w:r w:rsidR="000700F3">
              <w:rPr>
                <w:rFonts w:asciiTheme="minorHAnsi" w:eastAsiaTheme="minorEastAsia" w:hAnsiTheme="minorHAnsi"/>
                <w:noProof/>
                <w:sz w:val="22"/>
                <w:lang w:eastAsia="pl-PL"/>
              </w:rPr>
              <w:tab/>
            </w:r>
            <w:r w:rsidR="000700F3" w:rsidRPr="007C7658">
              <w:rPr>
                <w:rStyle w:val="Hipercze"/>
                <w:noProof/>
              </w:rPr>
              <w:t>Rozdzielnica</w:t>
            </w:r>
            <w:r w:rsidR="000700F3">
              <w:rPr>
                <w:noProof/>
                <w:webHidden/>
              </w:rPr>
              <w:tab/>
            </w:r>
            <w:r w:rsidR="000700F3">
              <w:rPr>
                <w:noProof/>
                <w:webHidden/>
              </w:rPr>
              <w:fldChar w:fldCharType="begin"/>
            </w:r>
            <w:r w:rsidR="000700F3">
              <w:rPr>
                <w:noProof/>
                <w:webHidden/>
              </w:rPr>
              <w:instrText xml:space="preserve"> PAGEREF _Toc197613922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56C59210" w14:textId="09FEB786"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3" w:history="1">
            <w:r w:rsidR="000700F3" w:rsidRPr="007C7658">
              <w:rPr>
                <w:rStyle w:val="Hipercze"/>
                <w:noProof/>
              </w:rPr>
              <w:t>1.5.6.</w:t>
            </w:r>
            <w:r w:rsidR="000700F3">
              <w:rPr>
                <w:rFonts w:asciiTheme="minorHAnsi" w:eastAsiaTheme="minorEastAsia" w:hAnsiTheme="minorHAnsi"/>
                <w:noProof/>
                <w:sz w:val="22"/>
                <w:lang w:eastAsia="pl-PL"/>
              </w:rPr>
              <w:tab/>
            </w:r>
            <w:r w:rsidR="000700F3" w:rsidRPr="007C7658">
              <w:rPr>
                <w:rStyle w:val="Hipercze"/>
                <w:noProof/>
              </w:rPr>
              <w:t>Rozdzielnica napowietrzna</w:t>
            </w:r>
            <w:r w:rsidR="000700F3">
              <w:rPr>
                <w:noProof/>
                <w:webHidden/>
              </w:rPr>
              <w:tab/>
            </w:r>
            <w:r w:rsidR="000700F3">
              <w:rPr>
                <w:noProof/>
                <w:webHidden/>
              </w:rPr>
              <w:fldChar w:fldCharType="begin"/>
            </w:r>
            <w:r w:rsidR="000700F3">
              <w:rPr>
                <w:noProof/>
                <w:webHidden/>
              </w:rPr>
              <w:instrText xml:space="preserve"> PAGEREF _Toc197613923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74815AF5" w14:textId="1F769FCF"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4" w:history="1">
            <w:r w:rsidR="000700F3" w:rsidRPr="007C7658">
              <w:rPr>
                <w:rStyle w:val="Hipercze"/>
                <w:noProof/>
              </w:rPr>
              <w:t>1.5.7.</w:t>
            </w:r>
            <w:r w:rsidR="000700F3">
              <w:rPr>
                <w:rFonts w:asciiTheme="minorHAnsi" w:eastAsiaTheme="minorEastAsia" w:hAnsiTheme="minorHAnsi"/>
                <w:noProof/>
                <w:sz w:val="22"/>
                <w:lang w:eastAsia="pl-PL"/>
              </w:rPr>
              <w:tab/>
            </w:r>
            <w:r w:rsidR="000700F3" w:rsidRPr="007C7658">
              <w:rPr>
                <w:rStyle w:val="Hipercze"/>
                <w:noProof/>
              </w:rPr>
              <w:t>Rozdzielnica wnętrzowa</w:t>
            </w:r>
            <w:r w:rsidR="000700F3">
              <w:rPr>
                <w:noProof/>
                <w:webHidden/>
              </w:rPr>
              <w:tab/>
            </w:r>
            <w:r w:rsidR="000700F3">
              <w:rPr>
                <w:noProof/>
                <w:webHidden/>
              </w:rPr>
              <w:fldChar w:fldCharType="begin"/>
            </w:r>
            <w:r w:rsidR="000700F3">
              <w:rPr>
                <w:noProof/>
                <w:webHidden/>
              </w:rPr>
              <w:instrText xml:space="preserve"> PAGEREF _Toc197613924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218B5F78" w14:textId="49ACB70B"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5" w:history="1">
            <w:r w:rsidR="000700F3" w:rsidRPr="007C7658">
              <w:rPr>
                <w:rStyle w:val="Hipercze"/>
                <w:noProof/>
              </w:rPr>
              <w:t>1.5.8.</w:t>
            </w:r>
            <w:r w:rsidR="000700F3">
              <w:rPr>
                <w:rFonts w:asciiTheme="minorHAnsi" w:eastAsiaTheme="minorEastAsia" w:hAnsiTheme="minorHAnsi"/>
                <w:noProof/>
                <w:sz w:val="22"/>
                <w:lang w:eastAsia="pl-PL"/>
              </w:rPr>
              <w:tab/>
            </w:r>
            <w:r w:rsidR="000700F3" w:rsidRPr="007C7658">
              <w:rPr>
                <w:rStyle w:val="Hipercze"/>
                <w:noProof/>
              </w:rPr>
              <w:t>Szafa pomiarowa</w:t>
            </w:r>
            <w:r w:rsidR="000700F3">
              <w:rPr>
                <w:noProof/>
                <w:webHidden/>
              </w:rPr>
              <w:tab/>
            </w:r>
            <w:r w:rsidR="000700F3">
              <w:rPr>
                <w:noProof/>
                <w:webHidden/>
              </w:rPr>
              <w:fldChar w:fldCharType="begin"/>
            </w:r>
            <w:r w:rsidR="000700F3">
              <w:rPr>
                <w:noProof/>
                <w:webHidden/>
              </w:rPr>
              <w:instrText xml:space="preserve"> PAGEREF _Toc197613925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7ADA38CF" w14:textId="5D231FAF"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26" w:history="1">
            <w:r w:rsidR="000700F3" w:rsidRPr="007C7658">
              <w:rPr>
                <w:rStyle w:val="Hipercze"/>
                <w:noProof/>
              </w:rPr>
              <w:t>1.5.9.</w:t>
            </w:r>
            <w:r w:rsidR="000700F3">
              <w:rPr>
                <w:rFonts w:asciiTheme="minorHAnsi" w:eastAsiaTheme="minorEastAsia" w:hAnsiTheme="minorHAnsi"/>
                <w:noProof/>
                <w:sz w:val="22"/>
                <w:lang w:eastAsia="pl-PL"/>
              </w:rPr>
              <w:tab/>
            </w:r>
            <w:r w:rsidR="000700F3" w:rsidRPr="007C7658">
              <w:rPr>
                <w:rStyle w:val="Hipercze"/>
                <w:noProof/>
              </w:rPr>
              <w:t>Elektroenergetyczna linia napowietrzna</w:t>
            </w:r>
            <w:r w:rsidR="000700F3">
              <w:rPr>
                <w:noProof/>
                <w:webHidden/>
              </w:rPr>
              <w:tab/>
            </w:r>
            <w:r w:rsidR="000700F3">
              <w:rPr>
                <w:noProof/>
                <w:webHidden/>
              </w:rPr>
              <w:fldChar w:fldCharType="begin"/>
            </w:r>
            <w:r w:rsidR="000700F3">
              <w:rPr>
                <w:noProof/>
                <w:webHidden/>
              </w:rPr>
              <w:instrText xml:space="preserve"> PAGEREF _Toc197613926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20C26293" w14:textId="765D5919" w:rsidR="000700F3" w:rsidRDefault="006E47E7">
          <w:pPr>
            <w:pStyle w:val="Spistreci3"/>
            <w:tabs>
              <w:tab w:val="left" w:pos="1540"/>
              <w:tab w:val="right" w:leader="dot" w:pos="9062"/>
            </w:tabs>
            <w:rPr>
              <w:rFonts w:asciiTheme="minorHAnsi" w:eastAsiaTheme="minorEastAsia" w:hAnsiTheme="minorHAnsi"/>
              <w:noProof/>
              <w:sz w:val="22"/>
              <w:lang w:eastAsia="pl-PL"/>
            </w:rPr>
          </w:pPr>
          <w:hyperlink w:anchor="_Toc197613927" w:history="1">
            <w:r w:rsidR="000700F3" w:rsidRPr="007C7658">
              <w:rPr>
                <w:rStyle w:val="Hipercze"/>
                <w:noProof/>
              </w:rPr>
              <w:t>1.5.10.</w:t>
            </w:r>
            <w:r w:rsidR="000700F3">
              <w:rPr>
                <w:rFonts w:asciiTheme="minorHAnsi" w:eastAsiaTheme="minorEastAsia" w:hAnsiTheme="minorHAnsi"/>
                <w:noProof/>
                <w:sz w:val="22"/>
                <w:lang w:eastAsia="pl-PL"/>
              </w:rPr>
              <w:tab/>
            </w:r>
            <w:r w:rsidR="000700F3" w:rsidRPr="007C7658">
              <w:rPr>
                <w:rStyle w:val="Hipercze"/>
                <w:noProof/>
              </w:rPr>
              <w:t>Linia kablowa</w:t>
            </w:r>
            <w:r w:rsidR="000700F3">
              <w:rPr>
                <w:noProof/>
                <w:webHidden/>
              </w:rPr>
              <w:tab/>
            </w:r>
            <w:r w:rsidR="000700F3">
              <w:rPr>
                <w:noProof/>
                <w:webHidden/>
              </w:rPr>
              <w:fldChar w:fldCharType="begin"/>
            </w:r>
            <w:r w:rsidR="000700F3">
              <w:rPr>
                <w:noProof/>
                <w:webHidden/>
              </w:rPr>
              <w:instrText xml:space="preserve"> PAGEREF _Toc197613927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5C4C612A" w14:textId="5039A0E7" w:rsidR="000700F3" w:rsidRDefault="006E47E7">
          <w:pPr>
            <w:pStyle w:val="Spistreci3"/>
            <w:tabs>
              <w:tab w:val="left" w:pos="1540"/>
              <w:tab w:val="right" w:leader="dot" w:pos="9062"/>
            </w:tabs>
            <w:rPr>
              <w:rFonts w:asciiTheme="minorHAnsi" w:eastAsiaTheme="minorEastAsia" w:hAnsiTheme="minorHAnsi"/>
              <w:noProof/>
              <w:sz w:val="22"/>
              <w:lang w:eastAsia="pl-PL"/>
            </w:rPr>
          </w:pPr>
          <w:hyperlink w:anchor="_Toc197613928" w:history="1">
            <w:r w:rsidR="000700F3" w:rsidRPr="007C7658">
              <w:rPr>
                <w:rStyle w:val="Hipercze"/>
                <w:noProof/>
              </w:rPr>
              <w:t>1.5.11.</w:t>
            </w:r>
            <w:r w:rsidR="000700F3">
              <w:rPr>
                <w:rFonts w:asciiTheme="minorHAnsi" w:eastAsiaTheme="minorEastAsia" w:hAnsiTheme="minorHAnsi"/>
                <w:noProof/>
                <w:sz w:val="22"/>
                <w:lang w:eastAsia="pl-PL"/>
              </w:rPr>
              <w:tab/>
            </w:r>
            <w:r w:rsidR="000700F3" w:rsidRPr="007C7658">
              <w:rPr>
                <w:rStyle w:val="Hipercze"/>
                <w:noProof/>
              </w:rPr>
              <w:t>Gestor sieci</w:t>
            </w:r>
            <w:r w:rsidR="000700F3">
              <w:rPr>
                <w:noProof/>
                <w:webHidden/>
              </w:rPr>
              <w:tab/>
            </w:r>
            <w:r w:rsidR="000700F3">
              <w:rPr>
                <w:noProof/>
                <w:webHidden/>
              </w:rPr>
              <w:fldChar w:fldCharType="begin"/>
            </w:r>
            <w:r w:rsidR="000700F3">
              <w:rPr>
                <w:noProof/>
                <w:webHidden/>
              </w:rPr>
              <w:instrText xml:space="preserve"> PAGEREF _Toc197613928 \h </w:instrText>
            </w:r>
            <w:r w:rsidR="000700F3">
              <w:rPr>
                <w:noProof/>
                <w:webHidden/>
              </w:rPr>
            </w:r>
            <w:r w:rsidR="000700F3">
              <w:rPr>
                <w:noProof/>
                <w:webHidden/>
              </w:rPr>
              <w:fldChar w:fldCharType="separate"/>
            </w:r>
            <w:r w:rsidR="000700F3">
              <w:rPr>
                <w:noProof/>
                <w:webHidden/>
              </w:rPr>
              <w:t>7</w:t>
            </w:r>
            <w:r w:rsidR="000700F3">
              <w:rPr>
                <w:noProof/>
                <w:webHidden/>
              </w:rPr>
              <w:fldChar w:fldCharType="end"/>
            </w:r>
          </w:hyperlink>
        </w:p>
        <w:p w14:paraId="79387833" w14:textId="022A0A84"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29" w:history="1">
            <w:r w:rsidR="000700F3" w:rsidRPr="007C7658">
              <w:rPr>
                <w:rStyle w:val="Hipercze"/>
                <w:noProof/>
              </w:rPr>
              <w:t>1.6.</w:t>
            </w:r>
            <w:r w:rsidR="000700F3">
              <w:rPr>
                <w:rFonts w:asciiTheme="minorHAnsi" w:eastAsiaTheme="minorEastAsia" w:hAnsiTheme="minorHAnsi"/>
                <w:noProof/>
                <w:sz w:val="22"/>
                <w:lang w:eastAsia="pl-PL"/>
              </w:rPr>
              <w:tab/>
            </w:r>
            <w:r w:rsidR="000700F3" w:rsidRPr="007C7658">
              <w:rPr>
                <w:rStyle w:val="Hipercze"/>
                <w:noProof/>
              </w:rPr>
              <w:t>Ogólne wymagania dotyczące robót</w:t>
            </w:r>
            <w:r w:rsidR="000700F3">
              <w:rPr>
                <w:noProof/>
                <w:webHidden/>
              </w:rPr>
              <w:tab/>
            </w:r>
            <w:r w:rsidR="000700F3">
              <w:rPr>
                <w:noProof/>
                <w:webHidden/>
              </w:rPr>
              <w:fldChar w:fldCharType="begin"/>
            </w:r>
            <w:r w:rsidR="000700F3">
              <w:rPr>
                <w:noProof/>
                <w:webHidden/>
              </w:rPr>
              <w:instrText xml:space="preserve"> PAGEREF _Toc197613929 \h </w:instrText>
            </w:r>
            <w:r w:rsidR="000700F3">
              <w:rPr>
                <w:noProof/>
                <w:webHidden/>
              </w:rPr>
            </w:r>
            <w:r w:rsidR="000700F3">
              <w:rPr>
                <w:noProof/>
                <w:webHidden/>
              </w:rPr>
              <w:fldChar w:fldCharType="separate"/>
            </w:r>
            <w:r w:rsidR="000700F3">
              <w:rPr>
                <w:noProof/>
                <w:webHidden/>
              </w:rPr>
              <w:t>8</w:t>
            </w:r>
            <w:r w:rsidR="000700F3">
              <w:rPr>
                <w:noProof/>
                <w:webHidden/>
              </w:rPr>
              <w:fldChar w:fldCharType="end"/>
            </w:r>
          </w:hyperlink>
        </w:p>
        <w:p w14:paraId="0668249B" w14:textId="3E550D17"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30" w:history="1">
            <w:r w:rsidR="000700F3" w:rsidRPr="007C7658">
              <w:rPr>
                <w:rStyle w:val="Hipercze"/>
                <w:noProof/>
              </w:rPr>
              <w:t>2.</w:t>
            </w:r>
            <w:r w:rsidR="000700F3">
              <w:rPr>
                <w:rFonts w:asciiTheme="minorHAnsi" w:eastAsiaTheme="minorEastAsia" w:hAnsiTheme="minorHAnsi"/>
                <w:noProof/>
                <w:sz w:val="22"/>
                <w:lang w:eastAsia="pl-PL"/>
              </w:rPr>
              <w:tab/>
            </w:r>
            <w:r w:rsidR="000700F3" w:rsidRPr="007C7658">
              <w:rPr>
                <w:rStyle w:val="Hipercze"/>
                <w:noProof/>
              </w:rPr>
              <w:t>MATERIAŁY</w:t>
            </w:r>
            <w:r w:rsidR="000700F3">
              <w:rPr>
                <w:noProof/>
                <w:webHidden/>
              </w:rPr>
              <w:tab/>
            </w:r>
            <w:r w:rsidR="000700F3">
              <w:rPr>
                <w:noProof/>
                <w:webHidden/>
              </w:rPr>
              <w:fldChar w:fldCharType="begin"/>
            </w:r>
            <w:r w:rsidR="000700F3">
              <w:rPr>
                <w:noProof/>
                <w:webHidden/>
              </w:rPr>
              <w:instrText xml:space="preserve"> PAGEREF _Toc197613930 \h </w:instrText>
            </w:r>
            <w:r w:rsidR="000700F3">
              <w:rPr>
                <w:noProof/>
                <w:webHidden/>
              </w:rPr>
            </w:r>
            <w:r w:rsidR="000700F3">
              <w:rPr>
                <w:noProof/>
                <w:webHidden/>
              </w:rPr>
              <w:fldChar w:fldCharType="separate"/>
            </w:r>
            <w:r w:rsidR="000700F3">
              <w:rPr>
                <w:noProof/>
                <w:webHidden/>
              </w:rPr>
              <w:t>8</w:t>
            </w:r>
            <w:r w:rsidR="000700F3">
              <w:rPr>
                <w:noProof/>
                <w:webHidden/>
              </w:rPr>
              <w:fldChar w:fldCharType="end"/>
            </w:r>
          </w:hyperlink>
        </w:p>
        <w:p w14:paraId="64510D52" w14:textId="6E2D0780"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1" w:history="1">
            <w:r w:rsidR="000700F3" w:rsidRPr="007C7658">
              <w:rPr>
                <w:rStyle w:val="Hipercze"/>
                <w:noProof/>
              </w:rPr>
              <w:t>2.1.</w:t>
            </w:r>
            <w:r w:rsidR="000700F3">
              <w:rPr>
                <w:rFonts w:asciiTheme="minorHAnsi" w:eastAsiaTheme="minorEastAsia" w:hAnsiTheme="minorHAnsi"/>
                <w:noProof/>
                <w:sz w:val="22"/>
                <w:lang w:eastAsia="pl-PL"/>
              </w:rPr>
              <w:tab/>
            </w:r>
            <w:r w:rsidR="000700F3" w:rsidRPr="007C7658">
              <w:rPr>
                <w:rStyle w:val="Hipercze"/>
                <w:noProof/>
              </w:rPr>
              <w:t>Ogólne wymagania dotyczące materiałów</w:t>
            </w:r>
            <w:r w:rsidR="000700F3">
              <w:rPr>
                <w:noProof/>
                <w:webHidden/>
              </w:rPr>
              <w:tab/>
            </w:r>
            <w:r w:rsidR="000700F3">
              <w:rPr>
                <w:noProof/>
                <w:webHidden/>
              </w:rPr>
              <w:fldChar w:fldCharType="begin"/>
            </w:r>
            <w:r w:rsidR="000700F3">
              <w:rPr>
                <w:noProof/>
                <w:webHidden/>
              </w:rPr>
              <w:instrText xml:space="preserve"> PAGEREF _Toc197613931 \h </w:instrText>
            </w:r>
            <w:r w:rsidR="000700F3">
              <w:rPr>
                <w:noProof/>
                <w:webHidden/>
              </w:rPr>
            </w:r>
            <w:r w:rsidR="000700F3">
              <w:rPr>
                <w:noProof/>
                <w:webHidden/>
              </w:rPr>
              <w:fldChar w:fldCharType="separate"/>
            </w:r>
            <w:r w:rsidR="000700F3">
              <w:rPr>
                <w:noProof/>
                <w:webHidden/>
              </w:rPr>
              <w:t>8</w:t>
            </w:r>
            <w:r w:rsidR="000700F3">
              <w:rPr>
                <w:noProof/>
                <w:webHidden/>
              </w:rPr>
              <w:fldChar w:fldCharType="end"/>
            </w:r>
          </w:hyperlink>
        </w:p>
        <w:p w14:paraId="1478F9C7" w14:textId="0D711C2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2" w:history="1">
            <w:r w:rsidR="000700F3" w:rsidRPr="007C7658">
              <w:rPr>
                <w:rStyle w:val="Hipercze"/>
                <w:noProof/>
              </w:rPr>
              <w:t>2.2.</w:t>
            </w:r>
            <w:r w:rsidR="000700F3">
              <w:rPr>
                <w:rFonts w:asciiTheme="minorHAnsi" w:eastAsiaTheme="minorEastAsia" w:hAnsiTheme="minorHAnsi"/>
                <w:noProof/>
                <w:sz w:val="22"/>
                <w:lang w:eastAsia="pl-PL"/>
              </w:rPr>
              <w:tab/>
            </w:r>
            <w:r w:rsidR="000700F3" w:rsidRPr="007C7658">
              <w:rPr>
                <w:rStyle w:val="Hipercze"/>
                <w:noProof/>
              </w:rPr>
              <w:t>Ustoje i fundamenty</w:t>
            </w:r>
            <w:r w:rsidR="000700F3">
              <w:rPr>
                <w:noProof/>
                <w:webHidden/>
              </w:rPr>
              <w:tab/>
            </w:r>
            <w:r w:rsidR="000700F3">
              <w:rPr>
                <w:noProof/>
                <w:webHidden/>
              </w:rPr>
              <w:fldChar w:fldCharType="begin"/>
            </w:r>
            <w:r w:rsidR="000700F3">
              <w:rPr>
                <w:noProof/>
                <w:webHidden/>
              </w:rPr>
              <w:instrText xml:space="preserve"> PAGEREF _Toc197613932 \h </w:instrText>
            </w:r>
            <w:r w:rsidR="000700F3">
              <w:rPr>
                <w:noProof/>
                <w:webHidden/>
              </w:rPr>
            </w:r>
            <w:r w:rsidR="000700F3">
              <w:rPr>
                <w:noProof/>
                <w:webHidden/>
              </w:rPr>
              <w:fldChar w:fldCharType="separate"/>
            </w:r>
            <w:r w:rsidR="000700F3">
              <w:rPr>
                <w:noProof/>
                <w:webHidden/>
              </w:rPr>
              <w:t>9</w:t>
            </w:r>
            <w:r w:rsidR="000700F3">
              <w:rPr>
                <w:noProof/>
                <w:webHidden/>
              </w:rPr>
              <w:fldChar w:fldCharType="end"/>
            </w:r>
          </w:hyperlink>
        </w:p>
        <w:p w14:paraId="00130BDB" w14:textId="34311579"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3" w:history="1">
            <w:r w:rsidR="000700F3" w:rsidRPr="007C7658">
              <w:rPr>
                <w:rStyle w:val="Hipercze"/>
                <w:noProof/>
              </w:rPr>
              <w:t>2.3.</w:t>
            </w:r>
            <w:r w:rsidR="000700F3">
              <w:rPr>
                <w:rFonts w:asciiTheme="minorHAnsi" w:eastAsiaTheme="minorEastAsia" w:hAnsiTheme="minorHAnsi"/>
                <w:noProof/>
                <w:sz w:val="22"/>
                <w:lang w:eastAsia="pl-PL"/>
              </w:rPr>
              <w:tab/>
            </w:r>
            <w:r w:rsidR="000700F3" w:rsidRPr="007C7658">
              <w:rPr>
                <w:rStyle w:val="Hipercze"/>
                <w:noProof/>
              </w:rPr>
              <w:t>Napowietrzne abonenckie stacje transformatorowe SN/nN Zamawiającego (przekładane lub przebudowywane) w ramach usunięcia kolizji</w:t>
            </w:r>
            <w:r w:rsidR="000700F3">
              <w:rPr>
                <w:noProof/>
                <w:webHidden/>
              </w:rPr>
              <w:tab/>
            </w:r>
            <w:r w:rsidR="000700F3">
              <w:rPr>
                <w:noProof/>
                <w:webHidden/>
              </w:rPr>
              <w:fldChar w:fldCharType="begin"/>
            </w:r>
            <w:r w:rsidR="000700F3">
              <w:rPr>
                <w:noProof/>
                <w:webHidden/>
              </w:rPr>
              <w:instrText xml:space="preserve"> PAGEREF _Toc197613933 \h </w:instrText>
            </w:r>
            <w:r w:rsidR="000700F3">
              <w:rPr>
                <w:noProof/>
                <w:webHidden/>
              </w:rPr>
            </w:r>
            <w:r w:rsidR="000700F3">
              <w:rPr>
                <w:noProof/>
                <w:webHidden/>
              </w:rPr>
              <w:fldChar w:fldCharType="separate"/>
            </w:r>
            <w:r w:rsidR="000700F3">
              <w:rPr>
                <w:noProof/>
                <w:webHidden/>
              </w:rPr>
              <w:t>10</w:t>
            </w:r>
            <w:r w:rsidR="000700F3">
              <w:rPr>
                <w:noProof/>
                <w:webHidden/>
              </w:rPr>
              <w:fldChar w:fldCharType="end"/>
            </w:r>
          </w:hyperlink>
        </w:p>
        <w:p w14:paraId="75BA8BC0" w14:textId="29478A2A"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4" w:history="1">
            <w:r w:rsidR="000700F3" w:rsidRPr="007C7658">
              <w:rPr>
                <w:rStyle w:val="Hipercze"/>
                <w:noProof/>
              </w:rPr>
              <w:t>2.4.</w:t>
            </w:r>
            <w:r w:rsidR="000700F3">
              <w:rPr>
                <w:rFonts w:asciiTheme="minorHAnsi" w:eastAsiaTheme="minorEastAsia" w:hAnsiTheme="minorHAnsi"/>
                <w:noProof/>
                <w:sz w:val="22"/>
                <w:lang w:eastAsia="pl-PL"/>
              </w:rPr>
              <w:tab/>
            </w:r>
            <w:r w:rsidR="000700F3" w:rsidRPr="007C7658">
              <w:rPr>
                <w:rStyle w:val="Hipercze"/>
                <w:noProof/>
              </w:rPr>
              <w:t>Prefabrykowane abonenckie stacje transformatorowe SN/nN Zamawiającego</w:t>
            </w:r>
            <w:r w:rsidR="000700F3">
              <w:rPr>
                <w:noProof/>
                <w:webHidden/>
              </w:rPr>
              <w:tab/>
            </w:r>
            <w:r w:rsidR="000700F3">
              <w:rPr>
                <w:noProof/>
                <w:webHidden/>
              </w:rPr>
              <w:fldChar w:fldCharType="begin"/>
            </w:r>
            <w:r w:rsidR="000700F3">
              <w:rPr>
                <w:noProof/>
                <w:webHidden/>
              </w:rPr>
              <w:instrText xml:space="preserve"> PAGEREF _Toc197613934 \h </w:instrText>
            </w:r>
            <w:r w:rsidR="000700F3">
              <w:rPr>
                <w:noProof/>
                <w:webHidden/>
              </w:rPr>
            </w:r>
            <w:r w:rsidR="000700F3">
              <w:rPr>
                <w:noProof/>
                <w:webHidden/>
              </w:rPr>
              <w:fldChar w:fldCharType="separate"/>
            </w:r>
            <w:r w:rsidR="000700F3">
              <w:rPr>
                <w:noProof/>
                <w:webHidden/>
              </w:rPr>
              <w:t>10</w:t>
            </w:r>
            <w:r w:rsidR="000700F3">
              <w:rPr>
                <w:noProof/>
                <w:webHidden/>
              </w:rPr>
              <w:fldChar w:fldCharType="end"/>
            </w:r>
          </w:hyperlink>
        </w:p>
        <w:p w14:paraId="109031A0" w14:textId="3BCE4095"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5" w:history="1">
            <w:r w:rsidR="000700F3" w:rsidRPr="007C7658">
              <w:rPr>
                <w:rStyle w:val="Hipercze"/>
                <w:noProof/>
              </w:rPr>
              <w:t>2.5.</w:t>
            </w:r>
            <w:r w:rsidR="000700F3">
              <w:rPr>
                <w:rFonts w:asciiTheme="minorHAnsi" w:eastAsiaTheme="minorEastAsia" w:hAnsiTheme="minorHAnsi"/>
                <w:noProof/>
                <w:sz w:val="22"/>
                <w:lang w:eastAsia="pl-PL"/>
              </w:rPr>
              <w:tab/>
            </w:r>
            <w:r w:rsidR="000700F3" w:rsidRPr="007C7658">
              <w:rPr>
                <w:rStyle w:val="Hipercze"/>
                <w:noProof/>
              </w:rPr>
              <w:t>Prefabrykowane stacje transformatorowe SN/nN Zamawiającego (przekładane lub przebudowywane) w ramach usunięcia kolizji</w:t>
            </w:r>
            <w:r w:rsidR="000700F3">
              <w:rPr>
                <w:noProof/>
                <w:webHidden/>
              </w:rPr>
              <w:tab/>
            </w:r>
            <w:r w:rsidR="000700F3">
              <w:rPr>
                <w:noProof/>
                <w:webHidden/>
              </w:rPr>
              <w:fldChar w:fldCharType="begin"/>
            </w:r>
            <w:r w:rsidR="000700F3">
              <w:rPr>
                <w:noProof/>
                <w:webHidden/>
              </w:rPr>
              <w:instrText xml:space="preserve"> PAGEREF _Toc197613935 \h </w:instrText>
            </w:r>
            <w:r w:rsidR="000700F3">
              <w:rPr>
                <w:noProof/>
                <w:webHidden/>
              </w:rPr>
            </w:r>
            <w:r w:rsidR="000700F3">
              <w:rPr>
                <w:noProof/>
                <w:webHidden/>
              </w:rPr>
              <w:fldChar w:fldCharType="separate"/>
            </w:r>
            <w:r w:rsidR="000700F3">
              <w:rPr>
                <w:noProof/>
                <w:webHidden/>
              </w:rPr>
              <w:t>13</w:t>
            </w:r>
            <w:r w:rsidR="000700F3">
              <w:rPr>
                <w:noProof/>
                <w:webHidden/>
              </w:rPr>
              <w:fldChar w:fldCharType="end"/>
            </w:r>
          </w:hyperlink>
        </w:p>
        <w:p w14:paraId="06CC8565" w14:textId="64DA06FF"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6" w:history="1">
            <w:r w:rsidR="000700F3" w:rsidRPr="007C7658">
              <w:rPr>
                <w:rStyle w:val="Hipercze"/>
                <w:noProof/>
              </w:rPr>
              <w:t>2.6.</w:t>
            </w:r>
            <w:r w:rsidR="000700F3">
              <w:rPr>
                <w:rFonts w:asciiTheme="minorHAnsi" w:eastAsiaTheme="minorEastAsia" w:hAnsiTheme="minorHAnsi"/>
                <w:noProof/>
                <w:sz w:val="22"/>
                <w:lang w:eastAsia="pl-PL"/>
              </w:rPr>
              <w:tab/>
            </w:r>
            <w:r w:rsidR="000700F3" w:rsidRPr="007C7658">
              <w:rPr>
                <w:rStyle w:val="Hipercze"/>
                <w:noProof/>
              </w:rPr>
              <w:t>Izolatory</w:t>
            </w:r>
            <w:r w:rsidR="000700F3">
              <w:rPr>
                <w:noProof/>
                <w:webHidden/>
              </w:rPr>
              <w:tab/>
            </w:r>
            <w:r w:rsidR="000700F3">
              <w:rPr>
                <w:noProof/>
                <w:webHidden/>
              </w:rPr>
              <w:fldChar w:fldCharType="begin"/>
            </w:r>
            <w:r w:rsidR="000700F3">
              <w:rPr>
                <w:noProof/>
                <w:webHidden/>
              </w:rPr>
              <w:instrText xml:space="preserve"> PAGEREF _Toc197613936 \h </w:instrText>
            </w:r>
            <w:r w:rsidR="000700F3">
              <w:rPr>
                <w:noProof/>
                <w:webHidden/>
              </w:rPr>
            </w:r>
            <w:r w:rsidR="000700F3">
              <w:rPr>
                <w:noProof/>
                <w:webHidden/>
              </w:rPr>
              <w:fldChar w:fldCharType="separate"/>
            </w:r>
            <w:r w:rsidR="000700F3">
              <w:rPr>
                <w:noProof/>
                <w:webHidden/>
              </w:rPr>
              <w:t>13</w:t>
            </w:r>
            <w:r w:rsidR="000700F3">
              <w:rPr>
                <w:noProof/>
                <w:webHidden/>
              </w:rPr>
              <w:fldChar w:fldCharType="end"/>
            </w:r>
          </w:hyperlink>
        </w:p>
        <w:p w14:paraId="6F2624FE" w14:textId="0C352A77"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7" w:history="1">
            <w:r w:rsidR="000700F3" w:rsidRPr="007C7658">
              <w:rPr>
                <w:rStyle w:val="Hipercze"/>
                <w:noProof/>
              </w:rPr>
              <w:t>2.7.</w:t>
            </w:r>
            <w:r w:rsidR="000700F3">
              <w:rPr>
                <w:rFonts w:asciiTheme="minorHAnsi" w:eastAsiaTheme="minorEastAsia" w:hAnsiTheme="minorHAnsi"/>
                <w:noProof/>
                <w:sz w:val="22"/>
                <w:lang w:eastAsia="pl-PL"/>
              </w:rPr>
              <w:tab/>
            </w:r>
            <w:r w:rsidR="000700F3" w:rsidRPr="007C7658">
              <w:rPr>
                <w:rStyle w:val="Hipercze"/>
                <w:noProof/>
              </w:rPr>
              <w:t>Przewody</w:t>
            </w:r>
            <w:r w:rsidR="000700F3">
              <w:rPr>
                <w:noProof/>
                <w:webHidden/>
              </w:rPr>
              <w:tab/>
            </w:r>
            <w:r w:rsidR="000700F3">
              <w:rPr>
                <w:noProof/>
                <w:webHidden/>
              </w:rPr>
              <w:fldChar w:fldCharType="begin"/>
            </w:r>
            <w:r w:rsidR="000700F3">
              <w:rPr>
                <w:noProof/>
                <w:webHidden/>
              </w:rPr>
              <w:instrText xml:space="preserve"> PAGEREF _Toc197613937 \h </w:instrText>
            </w:r>
            <w:r w:rsidR="000700F3">
              <w:rPr>
                <w:noProof/>
                <w:webHidden/>
              </w:rPr>
            </w:r>
            <w:r w:rsidR="000700F3">
              <w:rPr>
                <w:noProof/>
                <w:webHidden/>
              </w:rPr>
              <w:fldChar w:fldCharType="separate"/>
            </w:r>
            <w:r w:rsidR="000700F3">
              <w:rPr>
                <w:noProof/>
                <w:webHidden/>
              </w:rPr>
              <w:t>13</w:t>
            </w:r>
            <w:r w:rsidR="000700F3">
              <w:rPr>
                <w:noProof/>
                <w:webHidden/>
              </w:rPr>
              <w:fldChar w:fldCharType="end"/>
            </w:r>
          </w:hyperlink>
        </w:p>
        <w:p w14:paraId="2566120C" w14:textId="2BF1BD85"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8" w:history="1">
            <w:r w:rsidR="000700F3" w:rsidRPr="007C7658">
              <w:rPr>
                <w:rStyle w:val="Hipercze"/>
                <w:noProof/>
              </w:rPr>
              <w:t>2.8.</w:t>
            </w:r>
            <w:r w:rsidR="000700F3">
              <w:rPr>
                <w:rFonts w:asciiTheme="minorHAnsi" w:eastAsiaTheme="minorEastAsia" w:hAnsiTheme="minorHAnsi"/>
                <w:noProof/>
                <w:sz w:val="22"/>
                <w:lang w:eastAsia="pl-PL"/>
              </w:rPr>
              <w:tab/>
            </w:r>
            <w:r w:rsidR="000700F3" w:rsidRPr="007C7658">
              <w:rPr>
                <w:rStyle w:val="Hipercze"/>
                <w:noProof/>
              </w:rPr>
              <w:t>Ograniczniki przepięć</w:t>
            </w:r>
            <w:r w:rsidR="000700F3">
              <w:rPr>
                <w:noProof/>
                <w:webHidden/>
              </w:rPr>
              <w:tab/>
            </w:r>
            <w:r w:rsidR="000700F3">
              <w:rPr>
                <w:noProof/>
                <w:webHidden/>
              </w:rPr>
              <w:fldChar w:fldCharType="begin"/>
            </w:r>
            <w:r w:rsidR="000700F3">
              <w:rPr>
                <w:noProof/>
                <w:webHidden/>
              </w:rPr>
              <w:instrText xml:space="preserve"> PAGEREF _Toc197613938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57CF0DE1" w14:textId="061193DD"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39" w:history="1">
            <w:r w:rsidR="000700F3" w:rsidRPr="007C7658">
              <w:rPr>
                <w:rStyle w:val="Hipercze"/>
                <w:noProof/>
              </w:rPr>
              <w:t>2.9.</w:t>
            </w:r>
            <w:r w:rsidR="000700F3">
              <w:rPr>
                <w:rFonts w:asciiTheme="minorHAnsi" w:eastAsiaTheme="minorEastAsia" w:hAnsiTheme="minorHAnsi"/>
                <w:noProof/>
                <w:sz w:val="22"/>
                <w:lang w:eastAsia="pl-PL"/>
              </w:rPr>
              <w:tab/>
            </w:r>
            <w:r w:rsidR="000700F3" w:rsidRPr="007C7658">
              <w:rPr>
                <w:rStyle w:val="Hipercze"/>
                <w:noProof/>
              </w:rPr>
              <w:t>Odłączniki</w:t>
            </w:r>
            <w:r w:rsidR="000700F3">
              <w:rPr>
                <w:noProof/>
                <w:webHidden/>
              </w:rPr>
              <w:tab/>
            </w:r>
            <w:r w:rsidR="000700F3">
              <w:rPr>
                <w:noProof/>
                <w:webHidden/>
              </w:rPr>
              <w:fldChar w:fldCharType="begin"/>
            </w:r>
            <w:r w:rsidR="000700F3">
              <w:rPr>
                <w:noProof/>
                <w:webHidden/>
              </w:rPr>
              <w:instrText xml:space="preserve"> PAGEREF _Toc197613939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3D54616E" w14:textId="687EF6B3"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0" w:history="1">
            <w:r w:rsidR="000700F3" w:rsidRPr="007C7658">
              <w:rPr>
                <w:rStyle w:val="Hipercze"/>
                <w:noProof/>
              </w:rPr>
              <w:t>2.10.</w:t>
            </w:r>
            <w:r w:rsidR="000700F3">
              <w:rPr>
                <w:rFonts w:asciiTheme="minorHAnsi" w:eastAsiaTheme="minorEastAsia" w:hAnsiTheme="minorHAnsi"/>
                <w:noProof/>
                <w:sz w:val="22"/>
                <w:lang w:eastAsia="pl-PL"/>
              </w:rPr>
              <w:tab/>
            </w:r>
            <w:r w:rsidR="000700F3" w:rsidRPr="007C7658">
              <w:rPr>
                <w:rStyle w:val="Hipercze"/>
                <w:noProof/>
              </w:rPr>
              <w:t>Rozłączniki</w:t>
            </w:r>
            <w:r w:rsidR="000700F3">
              <w:rPr>
                <w:noProof/>
                <w:webHidden/>
              </w:rPr>
              <w:tab/>
            </w:r>
            <w:r w:rsidR="000700F3">
              <w:rPr>
                <w:noProof/>
                <w:webHidden/>
              </w:rPr>
              <w:fldChar w:fldCharType="begin"/>
            </w:r>
            <w:r w:rsidR="000700F3">
              <w:rPr>
                <w:noProof/>
                <w:webHidden/>
              </w:rPr>
              <w:instrText xml:space="preserve"> PAGEREF _Toc197613940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692A99FE" w14:textId="0E857575"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1" w:history="1">
            <w:r w:rsidR="000700F3" w:rsidRPr="007C7658">
              <w:rPr>
                <w:rStyle w:val="Hipercze"/>
                <w:noProof/>
              </w:rPr>
              <w:t>2.11.</w:t>
            </w:r>
            <w:r w:rsidR="000700F3">
              <w:rPr>
                <w:rFonts w:asciiTheme="minorHAnsi" w:eastAsiaTheme="minorEastAsia" w:hAnsiTheme="minorHAnsi"/>
                <w:noProof/>
                <w:sz w:val="22"/>
                <w:lang w:eastAsia="pl-PL"/>
              </w:rPr>
              <w:tab/>
            </w:r>
            <w:r w:rsidR="000700F3" w:rsidRPr="007C7658">
              <w:rPr>
                <w:rStyle w:val="Hipercze"/>
                <w:noProof/>
              </w:rPr>
              <w:t>Osprzęt dla kablowych linii doziemnych</w:t>
            </w:r>
            <w:r w:rsidR="000700F3">
              <w:rPr>
                <w:noProof/>
                <w:webHidden/>
              </w:rPr>
              <w:tab/>
            </w:r>
            <w:r w:rsidR="000700F3">
              <w:rPr>
                <w:noProof/>
                <w:webHidden/>
              </w:rPr>
              <w:fldChar w:fldCharType="begin"/>
            </w:r>
            <w:r w:rsidR="000700F3">
              <w:rPr>
                <w:noProof/>
                <w:webHidden/>
              </w:rPr>
              <w:instrText xml:space="preserve"> PAGEREF _Toc197613941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226287BB" w14:textId="6C7E949D"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2" w:history="1">
            <w:r w:rsidR="000700F3" w:rsidRPr="007C7658">
              <w:rPr>
                <w:rStyle w:val="Hipercze"/>
                <w:noProof/>
              </w:rPr>
              <w:t>2.12.</w:t>
            </w:r>
            <w:r w:rsidR="000700F3">
              <w:rPr>
                <w:rFonts w:asciiTheme="minorHAnsi" w:eastAsiaTheme="minorEastAsia" w:hAnsiTheme="minorHAnsi"/>
                <w:noProof/>
                <w:sz w:val="22"/>
                <w:lang w:eastAsia="pl-PL"/>
              </w:rPr>
              <w:tab/>
            </w:r>
            <w:r w:rsidR="000700F3" w:rsidRPr="007C7658">
              <w:rPr>
                <w:rStyle w:val="Hipercze"/>
                <w:noProof/>
              </w:rPr>
              <w:t>Osprzęt dla linii napowietrznych</w:t>
            </w:r>
            <w:r w:rsidR="000700F3">
              <w:rPr>
                <w:noProof/>
                <w:webHidden/>
              </w:rPr>
              <w:tab/>
            </w:r>
            <w:r w:rsidR="000700F3">
              <w:rPr>
                <w:noProof/>
                <w:webHidden/>
              </w:rPr>
              <w:fldChar w:fldCharType="begin"/>
            </w:r>
            <w:r w:rsidR="000700F3">
              <w:rPr>
                <w:noProof/>
                <w:webHidden/>
              </w:rPr>
              <w:instrText xml:space="preserve"> PAGEREF _Toc197613942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38FDDE56" w14:textId="73F20361"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3" w:history="1">
            <w:r w:rsidR="000700F3" w:rsidRPr="007C7658">
              <w:rPr>
                <w:rStyle w:val="Hipercze"/>
                <w:noProof/>
              </w:rPr>
              <w:t>2.13.</w:t>
            </w:r>
            <w:r w:rsidR="000700F3">
              <w:rPr>
                <w:rFonts w:asciiTheme="minorHAnsi" w:eastAsiaTheme="minorEastAsia" w:hAnsiTheme="minorHAnsi"/>
                <w:noProof/>
                <w:sz w:val="22"/>
                <w:lang w:eastAsia="pl-PL"/>
              </w:rPr>
              <w:tab/>
            </w:r>
            <w:r w:rsidR="000700F3" w:rsidRPr="007C7658">
              <w:rPr>
                <w:rStyle w:val="Hipercze"/>
                <w:noProof/>
              </w:rPr>
              <w:t>Głowice kablowe</w:t>
            </w:r>
            <w:r w:rsidR="000700F3">
              <w:rPr>
                <w:noProof/>
                <w:webHidden/>
              </w:rPr>
              <w:tab/>
            </w:r>
            <w:r w:rsidR="000700F3">
              <w:rPr>
                <w:noProof/>
                <w:webHidden/>
              </w:rPr>
              <w:fldChar w:fldCharType="begin"/>
            </w:r>
            <w:r w:rsidR="000700F3">
              <w:rPr>
                <w:noProof/>
                <w:webHidden/>
              </w:rPr>
              <w:instrText xml:space="preserve"> PAGEREF _Toc197613943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7E475511" w14:textId="27FAD770"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4" w:history="1">
            <w:r w:rsidR="000700F3" w:rsidRPr="007C7658">
              <w:rPr>
                <w:rStyle w:val="Hipercze"/>
                <w:noProof/>
              </w:rPr>
              <w:t>2.14.</w:t>
            </w:r>
            <w:r w:rsidR="000700F3">
              <w:rPr>
                <w:rFonts w:asciiTheme="minorHAnsi" w:eastAsiaTheme="minorEastAsia" w:hAnsiTheme="minorHAnsi"/>
                <w:noProof/>
                <w:sz w:val="22"/>
                <w:lang w:eastAsia="pl-PL"/>
              </w:rPr>
              <w:tab/>
            </w:r>
            <w:r w:rsidR="000700F3" w:rsidRPr="007C7658">
              <w:rPr>
                <w:rStyle w:val="Hipercze"/>
                <w:noProof/>
              </w:rPr>
              <w:t>Rury osłonowe (zabezpieczające)</w:t>
            </w:r>
            <w:r w:rsidR="000700F3">
              <w:rPr>
                <w:noProof/>
                <w:webHidden/>
              </w:rPr>
              <w:tab/>
            </w:r>
            <w:r w:rsidR="000700F3">
              <w:rPr>
                <w:noProof/>
                <w:webHidden/>
              </w:rPr>
              <w:fldChar w:fldCharType="begin"/>
            </w:r>
            <w:r w:rsidR="000700F3">
              <w:rPr>
                <w:noProof/>
                <w:webHidden/>
              </w:rPr>
              <w:instrText xml:space="preserve"> PAGEREF _Toc197613944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1197667D" w14:textId="24332215"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5" w:history="1">
            <w:r w:rsidR="000700F3" w:rsidRPr="007C7658">
              <w:rPr>
                <w:rStyle w:val="Hipercze"/>
                <w:noProof/>
              </w:rPr>
              <w:t>2.15.</w:t>
            </w:r>
            <w:r w:rsidR="000700F3">
              <w:rPr>
                <w:rFonts w:asciiTheme="minorHAnsi" w:eastAsiaTheme="minorEastAsia" w:hAnsiTheme="minorHAnsi"/>
                <w:noProof/>
                <w:sz w:val="22"/>
                <w:lang w:eastAsia="pl-PL"/>
              </w:rPr>
              <w:tab/>
            </w:r>
            <w:r w:rsidR="000700F3" w:rsidRPr="007C7658">
              <w:rPr>
                <w:rStyle w:val="Hipercze"/>
                <w:noProof/>
              </w:rPr>
              <w:t>Kable</w:t>
            </w:r>
            <w:r w:rsidR="000700F3">
              <w:rPr>
                <w:noProof/>
                <w:webHidden/>
              </w:rPr>
              <w:tab/>
            </w:r>
            <w:r w:rsidR="000700F3">
              <w:rPr>
                <w:noProof/>
                <w:webHidden/>
              </w:rPr>
              <w:fldChar w:fldCharType="begin"/>
            </w:r>
            <w:r w:rsidR="000700F3">
              <w:rPr>
                <w:noProof/>
                <w:webHidden/>
              </w:rPr>
              <w:instrText xml:space="preserve"> PAGEREF _Toc197613945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78437FE1" w14:textId="18C10D9F"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6" w:history="1">
            <w:r w:rsidR="000700F3" w:rsidRPr="007C7658">
              <w:rPr>
                <w:rStyle w:val="Hipercze"/>
                <w:noProof/>
              </w:rPr>
              <w:t>2.16.</w:t>
            </w:r>
            <w:r w:rsidR="000700F3">
              <w:rPr>
                <w:rFonts w:asciiTheme="minorHAnsi" w:eastAsiaTheme="minorEastAsia" w:hAnsiTheme="minorHAnsi"/>
                <w:noProof/>
                <w:sz w:val="22"/>
                <w:lang w:eastAsia="pl-PL"/>
              </w:rPr>
              <w:tab/>
            </w:r>
            <w:r w:rsidR="000700F3" w:rsidRPr="007C7658">
              <w:rPr>
                <w:rStyle w:val="Hipercze"/>
                <w:noProof/>
              </w:rPr>
              <w:t>Odbiór materiałów na budowie</w:t>
            </w:r>
            <w:r w:rsidR="000700F3">
              <w:rPr>
                <w:noProof/>
                <w:webHidden/>
              </w:rPr>
              <w:tab/>
            </w:r>
            <w:r w:rsidR="000700F3">
              <w:rPr>
                <w:noProof/>
                <w:webHidden/>
              </w:rPr>
              <w:fldChar w:fldCharType="begin"/>
            </w:r>
            <w:r w:rsidR="000700F3">
              <w:rPr>
                <w:noProof/>
                <w:webHidden/>
              </w:rPr>
              <w:instrText xml:space="preserve"> PAGEREF _Toc197613946 \h </w:instrText>
            </w:r>
            <w:r w:rsidR="000700F3">
              <w:rPr>
                <w:noProof/>
                <w:webHidden/>
              </w:rPr>
            </w:r>
            <w:r w:rsidR="000700F3">
              <w:rPr>
                <w:noProof/>
                <w:webHidden/>
              </w:rPr>
              <w:fldChar w:fldCharType="separate"/>
            </w:r>
            <w:r w:rsidR="000700F3">
              <w:rPr>
                <w:noProof/>
                <w:webHidden/>
              </w:rPr>
              <w:t>14</w:t>
            </w:r>
            <w:r w:rsidR="000700F3">
              <w:rPr>
                <w:noProof/>
                <w:webHidden/>
              </w:rPr>
              <w:fldChar w:fldCharType="end"/>
            </w:r>
          </w:hyperlink>
        </w:p>
        <w:p w14:paraId="508DDCF7" w14:textId="3AA6D656"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7" w:history="1">
            <w:r w:rsidR="000700F3" w:rsidRPr="007C7658">
              <w:rPr>
                <w:rStyle w:val="Hipercze"/>
                <w:noProof/>
              </w:rPr>
              <w:t>2.17.</w:t>
            </w:r>
            <w:r w:rsidR="000700F3">
              <w:rPr>
                <w:rFonts w:asciiTheme="minorHAnsi" w:eastAsiaTheme="minorEastAsia" w:hAnsiTheme="minorHAnsi"/>
                <w:noProof/>
                <w:sz w:val="22"/>
                <w:lang w:eastAsia="pl-PL"/>
              </w:rPr>
              <w:tab/>
            </w:r>
            <w:r w:rsidR="000700F3" w:rsidRPr="007C7658">
              <w:rPr>
                <w:rStyle w:val="Hipercze"/>
                <w:noProof/>
              </w:rPr>
              <w:t>Materiały do wykonywania zasypek, obsypek, podsypek</w:t>
            </w:r>
            <w:r w:rsidR="000700F3">
              <w:rPr>
                <w:noProof/>
                <w:webHidden/>
              </w:rPr>
              <w:tab/>
            </w:r>
            <w:r w:rsidR="000700F3">
              <w:rPr>
                <w:noProof/>
                <w:webHidden/>
              </w:rPr>
              <w:fldChar w:fldCharType="begin"/>
            </w:r>
            <w:r w:rsidR="000700F3">
              <w:rPr>
                <w:noProof/>
                <w:webHidden/>
              </w:rPr>
              <w:instrText xml:space="preserve"> PAGEREF _Toc197613947 \h </w:instrText>
            </w:r>
            <w:r w:rsidR="000700F3">
              <w:rPr>
                <w:noProof/>
                <w:webHidden/>
              </w:rPr>
            </w:r>
            <w:r w:rsidR="000700F3">
              <w:rPr>
                <w:noProof/>
                <w:webHidden/>
              </w:rPr>
              <w:fldChar w:fldCharType="separate"/>
            </w:r>
            <w:r w:rsidR="000700F3">
              <w:rPr>
                <w:noProof/>
                <w:webHidden/>
              </w:rPr>
              <w:t>15</w:t>
            </w:r>
            <w:r w:rsidR="000700F3">
              <w:rPr>
                <w:noProof/>
                <w:webHidden/>
              </w:rPr>
              <w:fldChar w:fldCharType="end"/>
            </w:r>
          </w:hyperlink>
        </w:p>
        <w:p w14:paraId="6D62BDE1" w14:textId="4BAE18B5"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48" w:history="1">
            <w:r w:rsidR="000700F3" w:rsidRPr="007C7658">
              <w:rPr>
                <w:rStyle w:val="Hipercze"/>
                <w:noProof/>
              </w:rPr>
              <w:t>2.18.</w:t>
            </w:r>
            <w:r w:rsidR="000700F3">
              <w:rPr>
                <w:rFonts w:asciiTheme="minorHAnsi" w:eastAsiaTheme="minorEastAsia" w:hAnsiTheme="minorHAnsi"/>
                <w:noProof/>
                <w:sz w:val="22"/>
                <w:lang w:eastAsia="pl-PL"/>
              </w:rPr>
              <w:tab/>
            </w:r>
            <w:r w:rsidR="000700F3" w:rsidRPr="007C7658">
              <w:rPr>
                <w:rStyle w:val="Hipercze"/>
                <w:noProof/>
              </w:rPr>
              <w:t>Składowanie materiałów na budowie</w:t>
            </w:r>
            <w:r w:rsidR="000700F3">
              <w:rPr>
                <w:noProof/>
                <w:webHidden/>
              </w:rPr>
              <w:tab/>
            </w:r>
            <w:r w:rsidR="000700F3">
              <w:rPr>
                <w:noProof/>
                <w:webHidden/>
              </w:rPr>
              <w:fldChar w:fldCharType="begin"/>
            </w:r>
            <w:r w:rsidR="000700F3">
              <w:rPr>
                <w:noProof/>
                <w:webHidden/>
              </w:rPr>
              <w:instrText xml:space="preserve"> PAGEREF _Toc197613948 \h </w:instrText>
            </w:r>
            <w:r w:rsidR="000700F3">
              <w:rPr>
                <w:noProof/>
                <w:webHidden/>
              </w:rPr>
            </w:r>
            <w:r w:rsidR="000700F3">
              <w:rPr>
                <w:noProof/>
                <w:webHidden/>
              </w:rPr>
              <w:fldChar w:fldCharType="separate"/>
            </w:r>
            <w:r w:rsidR="000700F3">
              <w:rPr>
                <w:noProof/>
                <w:webHidden/>
              </w:rPr>
              <w:t>15</w:t>
            </w:r>
            <w:r w:rsidR="000700F3">
              <w:rPr>
                <w:noProof/>
                <w:webHidden/>
              </w:rPr>
              <w:fldChar w:fldCharType="end"/>
            </w:r>
          </w:hyperlink>
        </w:p>
        <w:p w14:paraId="001B4BE4" w14:textId="0CCE4B5D"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49" w:history="1">
            <w:r w:rsidR="000700F3" w:rsidRPr="007C7658">
              <w:rPr>
                <w:rStyle w:val="Hipercze"/>
                <w:noProof/>
              </w:rPr>
              <w:t>3.</w:t>
            </w:r>
            <w:r w:rsidR="000700F3">
              <w:rPr>
                <w:rFonts w:asciiTheme="minorHAnsi" w:eastAsiaTheme="minorEastAsia" w:hAnsiTheme="minorHAnsi"/>
                <w:noProof/>
                <w:sz w:val="22"/>
                <w:lang w:eastAsia="pl-PL"/>
              </w:rPr>
              <w:tab/>
            </w:r>
            <w:r w:rsidR="000700F3" w:rsidRPr="007C7658">
              <w:rPr>
                <w:rStyle w:val="Hipercze"/>
                <w:noProof/>
              </w:rPr>
              <w:t>SPRZĘT</w:t>
            </w:r>
            <w:r w:rsidR="000700F3">
              <w:rPr>
                <w:noProof/>
                <w:webHidden/>
              </w:rPr>
              <w:tab/>
            </w:r>
            <w:r w:rsidR="000700F3">
              <w:rPr>
                <w:noProof/>
                <w:webHidden/>
              </w:rPr>
              <w:fldChar w:fldCharType="begin"/>
            </w:r>
            <w:r w:rsidR="000700F3">
              <w:rPr>
                <w:noProof/>
                <w:webHidden/>
              </w:rPr>
              <w:instrText xml:space="preserve"> PAGEREF _Toc197613949 \h </w:instrText>
            </w:r>
            <w:r w:rsidR="000700F3">
              <w:rPr>
                <w:noProof/>
                <w:webHidden/>
              </w:rPr>
            </w:r>
            <w:r w:rsidR="000700F3">
              <w:rPr>
                <w:noProof/>
                <w:webHidden/>
              </w:rPr>
              <w:fldChar w:fldCharType="separate"/>
            </w:r>
            <w:r w:rsidR="000700F3">
              <w:rPr>
                <w:noProof/>
                <w:webHidden/>
              </w:rPr>
              <w:t>15</w:t>
            </w:r>
            <w:r w:rsidR="000700F3">
              <w:rPr>
                <w:noProof/>
                <w:webHidden/>
              </w:rPr>
              <w:fldChar w:fldCharType="end"/>
            </w:r>
          </w:hyperlink>
        </w:p>
        <w:p w14:paraId="323B13B7" w14:textId="03E2C88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50" w:history="1">
            <w:r w:rsidR="000700F3" w:rsidRPr="007C7658">
              <w:rPr>
                <w:rStyle w:val="Hipercze"/>
                <w:noProof/>
              </w:rPr>
              <w:t>3.1.</w:t>
            </w:r>
            <w:r w:rsidR="000700F3">
              <w:rPr>
                <w:rFonts w:asciiTheme="minorHAnsi" w:eastAsiaTheme="minorEastAsia" w:hAnsiTheme="minorHAnsi"/>
                <w:noProof/>
                <w:sz w:val="22"/>
                <w:lang w:eastAsia="pl-PL"/>
              </w:rPr>
              <w:tab/>
            </w:r>
            <w:r w:rsidR="000700F3" w:rsidRPr="007C7658">
              <w:rPr>
                <w:rStyle w:val="Hipercze"/>
                <w:noProof/>
              </w:rPr>
              <w:t>Ogólne wymagania dotyczące sprzętu</w:t>
            </w:r>
            <w:r w:rsidR="000700F3">
              <w:rPr>
                <w:noProof/>
                <w:webHidden/>
              </w:rPr>
              <w:tab/>
            </w:r>
            <w:r w:rsidR="000700F3">
              <w:rPr>
                <w:noProof/>
                <w:webHidden/>
              </w:rPr>
              <w:fldChar w:fldCharType="begin"/>
            </w:r>
            <w:r w:rsidR="000700F3">
              <w:rPr>
                <w:noProof/>
                <w:webHidden/>
              </w:rPr>
              <w:instrText xml:space="preserve"> PAGEREF _Toc197613950 \h </w:instrText>
            </w:r>
            <w:r w:rsidR="000700F3">
              <w:rPr>
                <w:noProof/>
                <w:webHidden/>
              </w:rPr>
            </w:r>
            <w:r w:rsidR="000700F3">
              <w:rPr>
                <w:noProof/>
                <w:webHidden/>
              </w:rPr>
              <w:fldChar w:fldCharType="separate"/>
            </w:r>
            <w:r w:rsidR="000700F3">
              <w:rPr>
                <w:noProof/>
                <w:webHidden/>
              </w:rPr>
              <w:t>15</w:t>
            </w:r>
            <w:r w:rsidR="000700F3">
              <w:rPr>
                <w:noProof/>
                <w:webHidden/>
              </w:rPr>
              <w:fldChar w:fldCharType="end"/>
            </w:r>
          </w:hyperlink>
        </w:p>
        <w:p w14:paraId="1F701B91" w14:textId="4F10E0D1"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51" w:history="1">
            <w:r w:rsidR="000700F3" w:rsidRPr="007C7658">
              <w:rPr>
                <w:rStyle w:val="Hipercze"/>
                <w:noProof/>
              </w:rPr>
              <w:t>3.2.</w:t>
            </w:r>
            <w:r w:rsidR="000700F3">
              <w:rPr>
                <w:rFonts w:asciiTheme="minorHAnsi" w:eastAsiaTheme="minorEastAsia" w:hAnsiTheme="minorHAnsi"/>
                <w:noProof/>
                <w:sz w:val="22"/>
                <w:lang w:eastAsia="pl-PL"/>
              </w:rPr>
              <w:tab/>
            </w:r>
            <w:r w:rsidR="000700F3" w:rsidRPr="007C7658">
              <w:rPr>
                <w:rStyle w:val="Hipercze"/>
                <w:noProof/>
              </w:rPr>
              <w:t>Sprzęt do budowy i usunięcia kolizji stacji transformatorowych SN/nN</w:t>
            </w:r>
            <w:r w:rsidR="000700F3">
              <w:rPr>
                <w:noProof/>
                <w:webHidden/>
              </w:rPr>
              <w:tab/>
            </w:r>
            <w:r w:rsidR="000700F3">
              <w:rPr>
                <w:noProof/>
                <w:webHidden/>
              </w:rPr>
              <w:fldChar w:fldCharType="begin"/>
            </w:r>
            <w:r w:rsidR="000700F3">
              <w:rPr>
                <w:noProof/>
                <w:webHidden/>
              </w:rPr>
              <w:instrText xml:space="preserve"> PAGEREF _Toc197613951 \h </w:instrText>
            </w:r>
            <w:r w:rsidR="000700F3">
              <w:rPr>
                <w:noProof/>
                <w:webHidden/>
              </w:rPr>
            </w:r>
            <w:r w:rsidR="000700F3">
              <w:rPr>
                <w:noProof/>
                <w:webHidden/>
              </w:rPr>
              <w:fldChar w:fldCharType="separate"/>
            </w:r>
            <w:r w:rsidR="000700F3">
              <w:rPr>
                <w:noProof/>
                <w:webHidden/>
              </w:rPr>
              <w:t>15</w:t>
            </w:r>
            <w:r w:rsidR="000700F3">
              <w:rPr>
                <w:noProof/>
                <w:webHidden/>
              </w:rPr>
              <w:fldChar w:fldCharType="end"/>
            </w:r>
          </w:hyperlink>
        </w:p>
        <w:p w14:paraId="2ADE4180" w14:textId="3F836A9B"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52" w:history="1">
            <w:r w:rsidR="000700F3" w:rsidRPr="007C7658">
              <w:rPr>
                <w:rStyle w:val="Hipercze"/>
                <w:noProof/>
              </w:rPr>
              <w:t>4.</w:t>
            </w:r>
            <w:r w:rsidR="000700F3">
              <w:rPr>
                <w:rFonts w:asciiTheme="minorHAnsi" w:eastAsiaTheme="minorEastAsia" w:hAnsiTheme="minorHAnsi"/>
                <w:noProof/>
                <w:sz w:val="22"/>
                <w:lang w:eastAsia="pl-PL"/>
              </w:rPr>
              <w:tab/>
            </w:r>
            <w:r w:rsidR="000700F3" w:rsidRPr="007C7658">
              <w:rPr>
                <w:rStyle w:val="Hipercze"/>
                <w:noProof/>
              </w:rPr>
              <w:t>TRANSPORT</w:t>
            </w:r>
            <w:r w:rsidR="000700F3">
              <w:rPr>
                <w:noProof/>
                <w:webHidden/>
              </w:rPr>
              <w:tab/>
            </w:r>
            <w:r w:rsidR="000700F3">
              <w:rPr>
                <w:noProof/>
                <w:webHidden/>
              </w:rPr>
              <w:fldChar w:fldCharType="begin"/>
            </w:r>
            <w:r w:rsidR="000700F3">
              <w:rPr>
                <w:noProof/>
                <w:webHidden/>
              </w:rPr>
              <w:instrText xml:space="preserve"> PAGEREF _Toc197613952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2B838B57" w14:textId="7101332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53" w:history="1">
            <w:r w:rsidR="000700F3" w:rsidRPr="007C7658">
              <w:rPr>
                <w:rStyle w:val="Hipercze"/>
                <w:noProof/>
              </w:rPr>
              <w:t>4.1.</w:t>
            </w:r>
            <w:r w:rsidR="000700F3">
              <w:rPr>
                <w:rFonts w:asciiTheme="minorHAnsi" w:eastAsiaTheme="minorEastAsia" w:hAnsiTheme="minorHAnsi"/>
                <w:noProof/>
                <w:sz w:val="22"/>
                <w:lang w:eastAsia="pl-PL"/>
              </w:rPr>
              <w:tab/>
            </w:r>
            <w:r w:rsidR="000700F3" w:rsidRPr="007C7658">
              <w:rPr>
                <w:rStyle w:val="Hipercze"/>
                <w:noProof/>
              </w:rPr>
              <w:t>Ogólne wymagania dotyczące transportu</w:t>
            </w:r>
            <w:r w:rsidR="000700F3">
              <w:rPr>
                <w:noProof/>
                <w:webHidden/>
              </w:rPr>
              <w:tab/>
            </w:r>
            <w:r w:rsidR="000700F3">
              <w:rPr>
                <w:noProof/>
                <w:webHidden/>
              </w:rPr>
              <w:fldChar w:fldCharType="begin"/>
            </w:r>
            <w:r w:rsidR="000700F3">
              <w:rPr>
                <w:noProof/>
                <w:webHidden/>
              </w:rPr>
              <w:instrText xml:space="preserve"> PAGEREF _Toc197613953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70855927" w14:textId="7A66C8A4"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54" w:history="1">
            <w:r w:rsidR="000700F3" w:rsidRPr="007C7658">
              <w:rPr>
                <w:rStyle w:val="Hipercze"/>
                <w:noProof/>
              </w:rPr>
              <w:t>4.2.</w:t>
            </w:r>
            <w:r w:rsidR="000700F3">
              <w:rPr>
                <w:rFonts w:asciiTheme="minorHAnsi" w:eastAsiaTheme="minorEastAsia" w:hAnsiTheme="minorHAnsi"/>
                <w:noProof/>
                <w:sz w:val="22"/>
                <w:lang w:eastAsia="pl-PL"/>
              </w:rPr>
              <w:tab/>
            </w:r>
            <w:r w:rsidR="000700F3" w:rsidRPr="007C7658">
              <w:rPr>
                <w:rStyle w:val="Hipercze"/>
                <w:noProof/>
              </w:rPr>
              <w:t>Transport materiałów</w:t>
            </w:r>
            <w:r w:rsidR="000700F3">
              <w:rPr>
                <w:noProof/>
                <w:webHidden/>
              </w:rPr>
              <w:tab/>
            </w:r>
            <w:r w:rsidR="000700F3">
              <w:rPr>
                <w:noProof/>
                <w:webHidden/>
              </w:rPr>
              <w:fldChar w:fldCharType="begin"/>
            </w:r>
            <w:r w:rsidR="000700F3">
              <w:rPr>
                <w:noProof/>
                <w:webHidden/>
              </w:rPr>
              <w:instrText xml:space="preserve"> PAGEREF _Toc197613954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46BA111F" w14:textId="3AC7A79F"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55" w:history="1">
            <w:r w:rsidR="000700F3" w:rsidRPr="007C7658">
              <w:rPr>
                <w:rStyle w:val="Hipercze"/>
                <w:noProof/>
              </w:rPr>
              <w:t>5.</w:t>
            </w:r>
            <w:r w:rsidR="000700F3">
              <w:rPr>
                <w:rFonts w:asciiTheme="minorHAnsi" w:eastAsiaTheme="minorEastAsia" w:hAnsiTheme="minorHAnsi"/>
                <w:noProof/>
                <w:sz w:val="22"/>
                <w:lang w:eastAsia="pl-PL"/>
              </w:rPr>
              <w:tab/>
            </w:r>
            <w:r w:rsidR="000700F3" w:rsidRPr="007C7658">
              <w:rPr>
                <w:rStyle w:val="Hipercze"/>
                <w:noProof/>
              </w:rPr>
              <w:t>WYKONANIE ROBÓT</w:t>
            </w:r>
            <w:r w:rsidR="000700F3">
              <w:rPr>
                <w:noProof/>
                <w:webHidden/>
              </w:rPr>
              <w:tab/>
            </w:r>
            <w:r w:rsidR="000700F3">
              <w:rPr>
                <w:noProof/>
                <w:webHidden/>
              </w:rPr>
              <w:fldChar w:fldCharType="begin"/>
            </w:r>
            <w:r w:rsidR="000700F3">
              <w:rPr>
                <w:noProof/>
                <w:webHidden/>
              </w:rPr>
              <w:instrText xml:space="preserve"> PAGEREF _Toc197613955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6B2FB816" w14:textId="393A90F7"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56" w:history="1">
            <w:r w:rsidR="000700F3" w:rsidRPr="007C7658">
              <w:rPr>
                <w:rStyle w:val="Hipercze"/>
                <w:noProof/>
              </w:rPr>
              <w:t>5.1.</w:t>
            </w:r>
            <w:r w:rsidR="000700F3">
              <w:rPr>
                <w:rFonts w:asciiTheme="minorHAnsi" w:eastAsiaTheme="minorEastAsia" w:hAnsiTheme="minorHAnsi"/>
                <w:noProof/>
                <w:sz w:val="22"/>
                <w:lang w:eastAsia="pl-PL"/>
              </w:rPr>
              <w:tab/>
            </w:r>
            <w:r w:rsidR="000700F3" w:rsidRPr="007C7658">
              <w:rPr>
                <w:rStyle w:val="Hipercze"/>
                <w:noProof/>
              </w:rPr>
              <w:t>Ogólne zasady wykonania robót</w:t>
            </w:r>
            <w:r w:rsidR="000700F3">
              <w:rPr>
                <w:noProof/>
                <w:webHidden/>
              </w:rPr>
              <w:tab/>
            </w:r>
            <w:r w:rsidR="000700F3">
              <w:rPr>
                <w:noProof/>
                <w:webHidden/>
              </w:rPr>
              <w:fldChar w:fldCharType="begin"/>
            </w:r>
            <w:r w:rsidR="000700F3">
              <w:rPr>
                <w:noProof/>
                <w:webHidden/>
              </w:rPr>
              <w:instrText xml:space="preserve"> PAGEREF _Toc197613956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20B61E6D" w14:textId="50B5763B"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57" w:history="1">
            <w:r w:rsidR="000700F3" w:rsidRPr="007C7658">
              <w:rPr>
                <w:rStyle w:val="Hipercze"/>
                <w:noProof/>
              </w:rPr>
              <w:t>5.1.1.</w:t>
            </w:r>
            <w:r w:rsidR="000700F3">
              <w:rPr>
                <w:rFonts w:asciiTheme="minorHAnsi" w:eastAsiaTheme="minorEastAsia" w:hAnsiTheme="minorHAnsi"/>
                <w:noProof/>
                <w:sz w:val="22"/>
                <w:lang w:eastAsia="pl-PL"/>
              </w:rPr>
              <w:tab/>
            </w:r>
            <w:r w:rsidR="000700F3" w:rsidRPr="007C7658">
              <w:rPr>
                <w:rStyle w:val="Hipercze"/>
                <w:noProof/>
              </w:rPr>
              <w:t>Wymagania podstawowe</w:t>
            </w:r>
            <w:r w:rsidR="000700F3">
              <w:rPr>
                <w:noProof/>
                <w:webHidden/>
              </w:rPr>
              <w:tab/>
            </w:r>
            <w:r w:rsidR="000700F3">
              <w:rPr>
                <w:noProof/>
                <w:webHidden/>
              </w:rPr>
              <w:fldChar w:fldCharType="begin"/>
            </w:r>
            <w:r w:rsidR="000700F3">
              <w:rPr>
                <w:noProof/>
                <w:webHidden/>
              </w:rPr>
              <w:instrText xml:space="preserve"> PAGEREF _Toc197613957 \h </w:instrText>
            </w:r>
            <w:r w:rsidR="000700F3">
              <w:rPr>
                <w:noProof/>
                <w:webHidden/>
              </w:rPr>
            </w:r>
            <w:r w:rsidR="000700F3">
              <w:rPr>
                <w:noProof/>
                <w:webHidden/>
              </w:rPr>
              <w:fldChar w:fldCharType="separate"/>
            </w:r>
            <w:r w:rsidR="000700F3">
              <w:rPr>
                <w:noProof/>
                <w:webHidden/>
              </w:rPr>
              <w:t>16</w:t>
            </w:r>
            <w:r w:rsidR="000700F3">
              <w:rPr>
                <w:noProof/>
                <w:webHidden/>
              </w:rPr>
              <w:fldChar w:fldCharType="end"/>
            </w:r>
          </w:hyperlink>
        </w:p>
        <w:p w14:paraId="05BA0DF3" w14:textId="2EFAE73F"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58" w:history="1">
            <w:r w:rsidR="000700F3" w:rsidRPr="007C7658">
              <w:rPr>
                <w:rStyle w:val="Hipercze"/>
                <w:noProof/>
              </w:rPr>
              <w:t>5.1.2.</w:t>
            </w:r>
            <w:r w:rsidR="000700F3">
              <w:rPr>
                <w:rFonts w:asciiTheme="minorHAnsi" w:eastAsiaTheme="minorEastAsia" w:hAnsiTheme="minorHAnsi"/>
                <w:noProof/>
                <w:sz w:val="22"/>
                <w:lang w:eastAsia="pl-PL"/>
              </w:rPr>
              <w:tab/>
            </w:r>
            <w:r w:rsidR="000700F3" w:rsidRPr="007C7658">
              <w:rPr>
                <w:rStyle w:val="Hipercze"/>
                <w:noProof/>
              </w:rPr>
              <w:t>Trasowanie</w:t>
            </w:r>
            <w:r w:rsidR="000700F3">
              <w:rPr>
                <w:noProof/>
                <w:webHidden/>
              </w:rPr>
              <w:tab/>
            </w:r>
            <w:r w:rsidR="000700F3">
              <w:rPr>
                <w:noProof/>
                <w:webHidden/>
              </w:rPr>
              <w:fldChar w:fldCharType="begin"/>
            </w:r>
            <w:r w:rsidR="000700F3">
              <w:rPr>
                <w:noProof/>
                <w:webHidden/>
              </w:rPr>
              <w:instrText xml:space="preserve"> PAGEREF _Toc197613958 \h </w:instrText>
            </w:r>
            <w:r w:rsidR="000700F3">
              <w:rPr>
                <w:noProof/>
                <w:webHidden/>
              </w:rPr>
            </w:r>
            <w:r w:rsidR="000700F3">
              <w:rPr>
                <w:noProof/>
                <w:webHidden/>
              </w:rPr>
              <w:fldChar w:fldCharType="separate"/>
            </w:r>
            <w:r w:rsidR="000700F3">
              <w:rPr>
                <w:noProof/>
                <w:webHidden/>
              </w:rPr>
              <w:t>17</w:t>
            </w:r>
            <w:r w:rsidR="000700F3">
              <w:rPr>
                <w:noProof/>
                <w:webHidden/>
              </w:rPr>
              <w:fldChar w:fldCharType="end"/>
            </w:r>
          </w:hyperlink>
        </w:p>
        <w:p w14:paraId="4DB5C84B" w14:textId="3ED4455D"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59" w:history="1">
            <w:r w:rsidR="000700F3" w:rsidRPr="007C7658">
              <w:rPr>
                <w:rStyle w:val="Hipercze"/>
                <w:noProof/>
              </w:rPr>
              <w:t>5.1.3.</w:t>
            </w:r>
            <w:r w:rsidR="000700F3">
              <w:rPr>
                <w:rFonts w:asciiTheme="minorHAnsi" w:eastAsiaTheme="minorEastAsia" w:hAnsiTheme="minorHAnsi"/>
                <w:noProof/>
                <w:sz w:val="22"/>
                <w:lang w:eastAsia="pl-PL"/>
              </w:rPr>
              <w:tab/>
            </w:r>
            <w:r w:rsidR="000700F3" w:rsidRPr="007C7658">
              <w:rPr>
                <w:rStyle w:val="Hipercze"/>
                <w:noProof/>
              </w:rPr>
              <w:t>Roboty przygotowawcze</w:t>
            </w:r>
            <w:r w:rsidR="000700F3">
              <w:rPr>
                <w:noProof/>
                <w:webHidden/>
              </w:rPr>
              <w:tab/>
            </w:r>
            <w:r w:rsidR="000700F3">
              <w:rPr>
                <w:noProof/>
                <w:webHidden/>
              </w:rPr>
              <w:fldChar w:fldCharType="begin"/>
            </w:r>
            <w:r w:rsidR="000700F3">
              <w:rPr>
                <w:noProof/>
                <w:webHidden/>
              </w:rPr>
              <w:instrText xml:space="preserve"> PAGEREF _Toc197613959 \h </w:instrText>
            </w:r>
            <w:r w:rsidR="000700F3">
              <w:rPr>
                <w:noProof/>
                <w:webHidden/>
              </w:rPr>
            </w:r>
            <w:r w:rsidR="000700F3">
              <w:rPr>
                <w:noProof/>
                <w:webHidden/>
              </w:rPr>
              <w:fldChar w:fldCharType="separate"/>
            </w:r>
            <w:r w:rsidR="000700F3">
              <w:rPr>
                <w:noProof/>
                <w:webHidden/>
              </w:rPr>
              <w:t>17</w:t>
            </w:r>
            <w:r w:rsidR="000700F3">
              <w:rPr>
                <w:noProof/>
                <w:webHidden/>
              </w:rPr>
              <w:fldChar w:fldCharType="end"/>
            </w:r>
          </w:hyperlink>
        </w:p>
        <w:p w14:paraId="51D1B4BF" w14:textId="0447B6AB"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0" w:history="1">
            <w:r w:rsidR="000700F3" w:rsidRPr="007C7658">
              <w:rPr>
                <w:rStyle w:val="Hipercze"/>
                <w:noProof/>
              </w:rPr>
              <w:t>5.1.4.</w:t>
            </w:r>
            <w:r w:rsidR="000700F3">
              <w:rPr>
                <w:rFonts w:asciiTheme="minorHAnsi" w:eastAsiaTheme="minorEastAsia" w:hAnsiTheme="minorHAnsi"/>
                <w:noProof/>
                <w:sz w:val="22"/>
                <w:lang w:eastAsia="pl-PL"/>
              </w:rPr>
              <w:tab/>
            </w:r>
            <w:r w:rsidR="000700F3" w:rsidRPr="007C7658">
              <w:rPr>
                <w:rStyle w:val="Hipercze"/>
                <w:noProof/>
              </w:rPr>
              <w:t>Usuniecie kolizji z istniejącymi stacjami transformatorowymi SN/nN Zamawiającego</w:t>
            </w:r>
            <w:r w:rsidR="000700F3">
              <w:rPr>
                <w:noProof/>
                <w:webHidden/>
              </w:rPr>
              <w:tab/>
            </w:r>
            <w:r w:rsidR="000700F3">
              <w:rPr>
                <w:noProof/>
                <w:webHidden/>
              </w:rPr>
              <w:fldChar w:fldCharType="begin"/>
            </w:r>
            <w:r w:rsidR="000700F3">
              <w:rPr>
                <w:noProof/>
                <w:webHidden/>
              </w:rPr>
              <w:instrText xml:space="preserve"> PAGEREF _Toc197613960 \h </w:instrText>
            </w:r>
            <w:r w:rsidR="000700F3">
              <w:rPr>
                <w:noProof/>
                <w:webHidden/>
              </w:rPr>
            </w:r>
            <w:r w:rsidR="000700F3">
              <w:rPr>
                <w:noProof/>
                <w:webHidden/>
              </w:rPr>
              <w:fldChar w:fldCharType="separate"/>
            </w:r>
            <w:r w:rsidR="000700F3">
              <w:rPr>
                <w:noProof/>
                <w:webHidden/>
              </w:rPr>
              <w:t>17</w:t>
            </w:r>
            <w:r w:rsidR="000700F3">
              <w:rPr>
                <w:noProof/>
                <w:webHidden/>
              </w:rPr>
              <w:fldChar w:fldCharType="end"/>
            </w:r>
          </w:hyperlink>
        </w:p>
        <w:p w14:paraId="750FD282" w14:textId="5EE69022"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1" w:history="1">
            <w:r w:rsidR="000700F3" w:rsidRPr="007C7658">
              <w:rPr>
                <w:rStyle w:val="Hipercze"/>
                <w:noProof/>
              </w:rPr>
              <w:t>5.1.5.</w:t>
            </w:r>
            <w:r w:rsidR="000700F3">
              <w:rPr>
                <w:rFonts w:asciiTheme="minorHAnsi" w:eastAsiaTheme="minorEastAsia" w:hAnsiTheme="minorHAnsi"/>
                <w:noProof/>
                <w:sz w:val="22"/>
                <w:lang w:eastAsia="pl-PL"/>
              </w:rPr>
              <w:tab/>
            </w:r>
            <w:r w:rsidR="000700F3" w:rsidRPr="007C7658">
              <w:rPr>
                <w:rStyle w:val="Hipercze"/>
                <w:noProof/>
              </w:rPr>
              <w:t>Budowa abonenckich stacji transformatorowych SN/nN Zamawiającego</w:t>
            </w:r>
            <w:r w:rsidR="000700F3">
              <w:rPr>
                <w:noProof/>
                <w:webHidden/>
              </w:rPr>
              <w:tab/>
            </w:r>
            <w:r w:rsidR="000700F3">
              <w:rPr>
                <w:noProof/>
                <w:webHidden/>
              </w:rPr>
              <w:fldChar w:fldCharType="begin"/>
            </w:r>
            <w:r w:rsidR="000700F3">
              <w:rPr>
                <w:noProof/>
                <w:webHidden/>
              </w:rPr>
              <w:instrText xml:space="preserve"> PAGEREF _Toc197613961 \h </w:instrText>
            </w:r>
            <w:r w:rsidR="000700F3">
              <w:rPr>
                <w:noProof/>
                <w:webHidden/>
              </w:rPr>
            </w:r>
            <w:r w:rsidR="000700F3">
              <w:rPr>
                <w:noProof/>
                <w:webHidden/>
              </w:rPr>
              <w:fldChar w:fldCharType="separate"/>
            </w:r>
            <w:r w:rsidR="000700F3">
              <w:rPr>
                <w:noProof/>
                <w:webHidden/>
              </w:rPr>
              <w:t>18</w:t>
            </w:r>
            <w:r w:rsidR="000700F3">
              <w:rPr>
                <w:noProof/>
                <w:webHidden/>
              </w:rPr>
              <w:fldChar w:fldCharType="end"/>
            </w:r>
          </w:hyperlink>
        </w:p>
        <w:p w14:paraId="7B0BBE3C" w14:textId="1215CF63"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2" w:history="1">
            <w:r w:rsidR="000700F3" w:rsidRPr="007C7658">
              <w:rPr>
                <w:rStyle w:val="Hipercze"/>
                <w:noProof/>
              </w:rPr>
              <w:t>5.1.6.</w:t>
            </w:r>
            <w:r w:rsidR="000700F3">
              <w:rPr>
                <w:rFonts w:asciiTheme="minorHAnsi" w:eastAsiaTheme="minorEastAsia" w:hAnsiTheme="minorHAnsi"/>
                <w:noProof/>
                <w:sz w:val="22"/>
                <w:lang w:eastAsia="pl-PL"/>
              </w:rPr>
              <w:tab/>
            </w:r>
            <w:r w:rsidR="000700F3" w:rsidRPr="007C7658">
              <w:rPr>
                <w:rStyle w:val="Hipercze"/>
                <w:noProof/>
              </w:rPr>
              <w:t>Wymagania dla zasilania stacji ładowania pojazdów elektrycznych</w:t>
            </w:r>
            <w:r w:rsidR="000700F3">
              <w:rPr>
                <w:noProof/>
                <w:webHidden/>
              </w:rPr>
              <w:tab/>
            </w:r>
            <w:r w:rsidR="000700F3">
              <w:rPr>
                <w:noProof/>
                <w:webHidden/>
              </w:rPr>
              <w:fldChar w:fldCharType="begin"/>
            </w:r>
            <w:r w:rsidR="000700F3">
              <w:rPr>
                <w:noProof/>
                <w:webHidden/>
              </w:rPr>
              <w:instrText xml:space="preserve"> PAGEREF _Toc197613962 \h </w:instrText>
            </w:r>
            <w:r w:rsidR="000700F3">
              <w:rPr>
                <w:noProof/>
                <w:webHidden/>
              </w:rPr>
            </w:r>
            <w:r w:rsidR="000700F3">
              <w:rPr>
                <w:noProof/>
                <w:webHidden/>
              </w:rPr>
              <w:fldChar w:fldCharType="separate"/>
            </w:r>
            <w:r w:rsidR="000700F3">
              <w:rPr>
                <w:noProof/>
                <w:webHidden/>
              </w:rPr>
              <w:t>18</w:t>
            </w:r>
            <w:r w:rsidR="000700F3">
              <w:rPr>
                <w:noProof/>
                <w:webHidden/>
              </w:rPr>
              <w:fldChar w:fldCharType="end"/>
            </w:r>
          </w:hyperlink>
        </w:p>
        <w:p w14:paraId="0C8DEB20" w14:textId="399EEB3A"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3" w:history="1">
            <w:r w:rsidR="000700F3" w:rsidRPr="007C7658">
              <w:rPr>
                <w:rStyle w:val="Hipercze"/>
                <w:noProof/>
              </w:rPr>
              <w:t>5.1.7.</w:t>
            </w:r>
            <w:r w:rsidR="000700F3">
              <w:rPr>
                <w:rFonts w:asciiTheme="minorHAnsi" w:eastAsiaTheme="minorEastAsia" w:hAnsiTheme="minorHAnsi"/>
                <w:noProof/>
                <w:sz w:val="22"/>
                <w:lang w:eastAsia="pl-PL"/>
              </w:rPr>
              <w:tab/>
            </w:r>
            <w:r w:rsidR="000700F3" w:rsidRPr="007C7658">
              <w:rPr>
                <w:rStyle w:val="Hipercze"/>
                <w:noProof/>
              </w:rPr>
              <w:t>Wymagania dodatkowe dla Dokumentacji Projektowej</w:t>
            </w:r>
            <w:r w:rsidR="000700F3">
              <w:rPr>
                <w:noProof/>
                <w:webHidden/>
              </w:rPr>
              <w:tab/>
            </w:r>
            <w:r w:rsidR="000700F3">
              <w:rPr>
                <w:noProof/>
                <w:webHidden/>
              </w:rPr>
              <w:fldChar w:fldCharType="begin"/>
            </w:r>
            <w:r w:rsidR="000700F3">
              <w:rPr>
                <w:noProof/>
                <w:webHidden/>
              </w:rPr>
              <w:instrText xml:space="preserve"> PAGEREF _Toc197613963 \h </w:instrText>
            </w:r>
            <w:r w:rsidR="000700F3">
              <w:rPr>
                <w:noProof/>
                <w:webHidden/>
              </w:rPr>
            </w:r>
            <w:r w:rsidR="000700F3">
              <w:rPr>
                <w:noProof/>
                <w:webHidden/>
              </w:rPr>
              <w:fldChar w:fldCharType="separate"/>
            </w:r>
            <w:r w:rsidR="000700F3">
              <w:rPr>
                <w:noProof/>
                <w:webHidden/>
              </w:rPr>
              <w:t>19</w:t>
            </w:r>
            <w:r w:rsidR="000700F3">
              <w:rPr>
                <w:noProof/>
                <w:webHidden/>
              </w:rPr>
              <w:fldChar w:fldCharType="end"/>
            </w:r>
          </w:hyperlink>
        </w:p>
        <w:p w14:paraId="3B81F0AF" w14:textId="51CE03EF"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64" w:history="1">
            <w:r w:rsidR="000700F3" w:rsidRPr="007C7658">
              <w:rPr>
                <w:rStyle w:val="Hipercze"/>
                <w:noProof/>
              </w:rPr>
              <w:t>5.2.</w:t>
            </w:r>
            <w:r w:rsidR="000700F3">
              <w:rPr>
                <w:rFonts w:asciiTheme="minorHAnsi" w:eastAsiaTheme="minorEastAsia" w:hAnsiTheme="minorHAnsi"/>
                <w:noProof/>
                <w:sz w:val="22"/>
                <w:lang w:eastAsia="pl-PL"/>
              </w:rPr>
              <w:tab/>
            </w:r>
            <w:r w:rsidR="000700F3" w:rsidRPr="007C7658">
              <w:rPr>
                <w:rStyle w:val="Hipercze"/>
                <w:noProof/>
              </w:rPr>
              <w:t>Realizacja abonenckiej stacji transformatorowej SN/nN Zamawiającego</w:t>
            </w:r>
            <w:r w:rsidR="000700F3">
              <w:rPr>
                <w:noProof/>
                <w:webHidden/>
              </w:rPr>
              <w:tab/>
            </w:r>
            <w:r w:rsidR="000700F3">
              <w:rPr>
                <w:noProof/>
                <w:webHidden/>
              </w:rPr>
              <w:fldChar w:fldCharType="begin"/>
            </w:r>
            <w:r w:rsidR="000700F3">
              <w:rPr>
                <w:noProof/>
                <w:webHidden/>
              </w:rPr>
              <w:instrText xml:space="preserve"> PAGEREF _Toc197613964 \h </w:instrText>
            </w:r>
            <w:r w:rsidR="000700F3">
              <w:rPr>
                <w:noProof/>
                <w:webHidden/>
              </w:rPr>
            </w:r>
            <w:r w:rsidR="000700F3">
              <w:rPr>
                <w:noProof/>
                <w:webHidden/>
              </w:rPr>
              <w:fldChar w:fldCharType="separate"/>
            </w:r>
            <w:r w:rsidR="000700F3">
              <w:rPr>
                <w:noProof/>
                <w:webHidden/>
              </w:rPr>
              <w:t>20</w:t>
            </w:r>
            <w:r w:rsidR="000700F3">
              <w:rPr>
                <w:noProof/>
                <w:webHidden/>
              </w:rPr>
              <w:fldChar w:fldCharType="end"/>
            </w:r>
          </w:hyperlink>
        </w:p>
        <w:p w14:paraId="02FB3D0C" w14:textId="70C29BA4"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5" w:history="1">
            <w:r w:rsidR="000700F3" w:rsidRPr="007C7658">
              <w:rPr>
                <w:rStyle w:val="Hipercze"/>
                <w:noProof/>
              </w:rPr>
              <w:t>5.2.1.</w:t>
            </w:r>
            <w:r w:rsidR="000700F3">
              <w:rPr>
                <w:rFonts w:asciiTheme="minorHAnsi" w:eastAsiaTheme="minorEastAsia" w:hAnsiTheme="minorHAnsi"/>
                <w:noProof/>
                <w:sz w:val="22"/>
                <w:lang w:eastAsia="pl-PL"/>
              </w:rPr>
              <w:tab/>
            </w:r>
            <w:r w:rsidR="000700F3" w:rsidRPr="007C7658">
              <w:rPr>
                <w:rStyle w:val="Hipercze"/>
                <w:noProof/>
              </w:rPr>
              <w:t>Wykopy pod fundamenty i konstrukcje wsporcze (słupy)</w:t>
            </w:r>
            <w:r w:rsidR="000700F3">
              <w:rPr>
                <w:noProof/>
                <w:webHidden/>
              </w:rPr>
              <w:tab/>
            </w:r>
            <w:r w:rsidR="000700F3">
              <w:rPr>
                <w:noProof/>
                <w:webHidden/>
              </w:rPr>
              <w:fldChar w:fldCharType="begin"/>
            </w:r>
            <w:r w:rsidR="000700F3">
              <w:rPr>
                <w:noProof/>
                <w:webHidden/>
              </w:rPr>
              <w:instrText xml:space="preserve"> PAGEREF _Toc197613965 \h </w:instrText>
            </w:r>
            <w:r w:rsidR="000700F3">
              <w:rPr>
                <w:noProof/>
                <w:webHidden/>
              </w:rPr>
            </w:r>
            <w:r w:rsidR="000700F3">
              <w:rPr>
                <w:noProof/>
                <w:webHidden/>
              </w:rPr>
              <w:fldChar w:fldCharType="separate"/>
            </w:r>
            <w:r w:rsidR="000700F3">
              <w:rPr>
                <w:noProof/>
                <w:webHidden/>
              </w:rPr>
              <w:t>20</w:t>
            </w:r>
            <w:r w:rsidR="000700F3">
              <w:rPr>
                <w:noProof/>
                <w:webHidden/>
              </w:rPr>
              <w:fldChar w:fldCharType="end"/>
            </w:r>
          </w:hyperlink>
        </w:p>
        <w:p w14:paraId="7B61B62B" w14:textId="258CCFA1"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6" w:history="1">
            <w:r w:rsidR="000700F3" w:rsidRPr="007C7658">
              <w:rPr>
                <w:rStyle w:val="Hipercze"/>
                <w:noProof/>
              </w:rPr>
              <w:t>5.2.2.</w:t>
            </w:r>
            <w:r w:rsidR="000700F3">
              <w:rPr>
                <w:rFonts w:asciiTheme="minorHAnsi" w:eastAsiaTheme="minorEastAsia" w:hAnsiTheme="minorHAnsi"/>
                <w:noProof/>
                <w:sz w:val="22"/>
                <w:lang w:eastAsia="pl-PL"/>
              </w:rPr>
              <w:tab/>
            </w:r>
            <w:r w:rsidR="000700F3" w:rsidRPr="007C7658">
              <w:rPr>
                <w:rStyle w:val="Hipercze"/>
                <w:noProof/>
              </w:rPr>
              <w:t>Montaż fundamentów</w:t>
            </w:r>
            <w:r w:rsidR="000700F3">
              <w:rPr>
                <w:noProof/>
                <w:webHidden/>
              </w:rPr>
              <w:tab/>
            </w:r>
            <w:r w:rsidR="000700F3">
              <w:rPr>
                <w:noProof/>
                <w:webHidden/>
              </w:rPr>
              <w:fldChar w:fldCharType="begin"/>
            </w:r>
            <w:r w:rsidR="000700F3">
              <w:rPr>
                <w:noProof/>
                <w:webHidden/>
              </w:rPr>
              <w:instrText xml:space="preserve"> PAGEREF _Toc197613966 \h </w:instrText>
            </w:r>
            <w:r w:rsidR="000700F3">
              <w:rPr>
                <w:noProof/>
                <w:webHidden/>
              </w:rPr>
            </w:r>
            <w:r w:rsidR="000700F3">
              <w:rPr>
                <w:noProof/>
                <w:webHidden/>
              </w:rPr>
              <w:fldChar w:fldCharType="separate"/>
            </w:r>
            <w:r w:rsidR="000700F3">
              <w:rPr>
                <w:noProof/>
                <w:webHidden/>
              </w:rPr>
              <w:t>20</w:t>
            </w:r>
            <w:r w:rsidR="000700F3">
              <w:rPr>
                <w:noProof/>
                <w:webHidden/>
              </w:rPr>
              <w:fldChar w:fldCharType="end"/>
            </w:r>
          </w:hyperlink>
        </w:p>
        <w:p w14:paraId="6E969465" w14:textId="7EDF89B4"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7" w:history="1">
            <w:r w:rsidR="000700F3" w:rsidRPr="007C7658">
              <w:rPr>
                <w:rStyle w:val="Hipercze"/>
                <w:noProof/>
              </w:rPr>
              <w:t>5.2.3.</w:t>
            </w:r>
            <w:r w:rsidR="000700F3">
              <w:rPr>
                <w:rFonts w:asciiTheme="minorHAnsi" w:eastAsiaTheme="minorEastAsia" w:hAnsiTheme="minorHAnsi"/>
                <w:noProof/>
                <w:sz w:val="22"/>
                <w:lang w:eastAsia="pl-PL"/>
              </w:rPr>
              <w:tab/>
            </w:r>
            <w:r w:rsidR="000700F3" w:rsidRPr="007C7658">
              <w:rPr>
                <w:rStyle w:val="Hipercze"/>
                <w:noProof/>
              </w:rPr>
              <w:t>Montaż konstrukcji wsporczych (słupów) dla stacji napowietrznych</w:t>
            </w:r>
            <w:r w:rsidR="000700F3">
              <w:rPr>
                <w:noProof/>
                <w:webHidden/>
              </w:rPr>
              <w:tab/>
            </w:r>
            <w:r w:rsidR="000700F3">
              <w:rPr>
                <w:noProof/>
                <w:webHidden/>
              </w:rPr>
              <w:fldChar w:fldCharType="begin"/>
            </w:r>
            <w:r w:rsidR="000700F3">
              <w:rPr>
                <w:noProof/>
                <w:webHidden/>
              </w:rPr>
              <w:instrText xml:space="preserve"> PAGEREF _Toc197613967 \h </w:instrText>
            </w:r>
            <w:r w:rsidR="000700F3">
              <w:rPr>
                <w:noProof/>
                <w:webHidden/>
              </w:rPr>
            </w:r>
            <w:r w:rsidR="000700F3">
              <w:rPr>
                <w:noProof/>
                <w:webHidden/>
              </w:rPr>
              <w:fldChar w:fldCharType="separate"/>
            </w:r>
            <w:r w:rsidR="000700F3">
              <w:rPr>
                <w:noProof/>
                <w:webHidden/>
              </w:rPr>
              <w:t>21</w:t>
            </w:r>
            <w:r w:rsidR="000700F3">
              <w:rPr>
                <w:noProof/>
                <w:webHidden/>
              </w:rPr>
              <w:fldChar w:fldCharType="end"/>
            </w:r>
          </w:hyperlink>
        </w:p>
        <w:p w14:paraId="21C7D284" w14:textId="006F74DF"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8" w:history="1">
            <w:r w:rsidR="000700F3" w:rsidRPr="007C7658">
              <w:rPr>
                <w:rStyle w:val="Hipercze"/>
                <w:noProof/>
              </w:rPr>
              <w:t>5.2.4.</w:t>
            </w:r>
            <w:r w:rsidR="000700F3">
              <w:rPr>
                <w:rFonts w:asciiTheme="minorHAnsi" w:eastAsiaTheme="minorEastAsia" w:hAnsiTheme="minorHAnsi"/>
                <w:noProof/>
                <w:sz w:val="22"/>
                <w:lang w:eastAsia="pl-PL"/>
              </w:rPr>
              <w:tab/>
            </w:r>
            <w:r w:rsidR="000700F3" w:rsidRPr="007C7658">
              <w:rPr>
                <w:rStyle w:val="Hipercze"/>
                <w:noProof/>
              </w:rPr>
              <w:t>Montaż stacji transformatorowej</w:t>
            </w:r>
            <w:r w:rsidR="000700F3">
              <w:rPr>
                <w:noProof/>
                <w:webHidden/>
              </w:rPr>
              <w:tab/>
            </w:r>
            <w:r w:rsidR="000700F3">
              <w:rPr>
                <w:noProof/>
                <w:webHidden/>
              </w:rPr>
              <w:fldChar w:fldCharType="begin"/>
            </w:r>
            <w:r w:rsidR="000700F3">
              <w:rPr>
                <w:noProof/>
                <w:webHidden/>
              </w:rPr>
              <w:instrText xml:space="preserve"> PAGEREF _Toc197613968 \h </w:instrText>
            </w:r>
            <w:r w:rsidR="000700F3">
              <w:rPr>
                <w:noProof/>
                <w:webHidden/>
              </w:rPr>
            </w:r>
            <w:r w:rsidR="000700F3">
              <w:rPr>
                <w:noProof/>
                <w:webHidden/>
              </w:rPr>
              <w:fldChar w:fldCharType="separate"/>
            </w:r>
            <w:r w:rsidR="000700F3">
              <w:rPr>
                <w:noProof/>
                <w:webHidden/>
              </w:rPr>
              <w:t>22</w:t>
            </w:r>
            <w:r w:rsidR="000700F3">
              <w:rPr>
                <w:noProof/>
                <w:webHidden/>
              </w:rPr>
              <w:fldChar w:fldCharType="end"/>
            </w:r>
          </w:hyperlink>
        </w:p>
        <w:p w14:paraId="09E3D41E" w14:textId="5F707917"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69" w:history="1">
            <w:r w:rsidR="000700F3" w:rsidRPr="007C7658">
              <w:rPr>
                <w:rStyle w:val="Hipercze"/>
                <w:noProof/>
              </w:rPr>
              <w:t>5.2.5.</w:t>
            </w:r>
            <w:r w:rsidR="000700F3">
              <w:rPr>
                <w:rFonts w:asciiTheme="minorHAnsi" w:eastAsiaTheme="minorEastAsia" w:hAnsiTheme="minorHAnsi"/>
                <w:noProof/>
                <w:sz w:val="22"/>
                <w:lang w:eastAsia="pl-PL"/>
              </w:rPr>
              <w:tab/>
            </w:r>
            <w:r w:rsidR="000700F3" w:rsidRPr="007C7658">
              <w:rPr>
                <w:rStyle w:val="Hipercze"/>
                <w:noProof/>
              </w:rPr>
              <w:t>Montaż transformatora w stacji transformatorowej</w:t>
            </w:r>
            <w:r w:rsidR="000700F3">
              <w:rPr>
                <w:noProof/>
                <w:webHidden/>
              </w:rPr>
              <w:tab/>
            </w:r>
            <w:r w:rsidR="000700F3">
              <w:rPr>
                <w:noProof/>
                <w:webHidden/>
              </w:rPr>
              <w:fldChar w:fldCharType="begin"/>
            </w:r>
            <w:r w:rsidR="000700F3">
              <w:rPr>
                <w:noProof/>
                <w:webHidden/>
              </w:rPr>
              <w:instrText xml:space="preserve"> PAGEREF _Toc197613969 \h </w:instrText>
            </w:r>
            <w:r w:rsidR="000700F3">
              <w:rPr>
                <w:noProof/>
                <w:webHidden/>
              </w:rPr>
            </w:r>
            <w:r w:rsidR="000700F3">
              <w:rPr>
                <w:noProof/>
                <w:webHidden/>
              </w:rPr>
              <w:fldChar w:fldCharType="separate"/>
            </w:r>
            <w:r w:rsidR="000700F3">
              <w:rPr>
                <w:noProof/>
                <w:webHidden/>
              </w:rPr>
              <w:t>24</w:t>
            </w:r>
            <w:r w:rsidR="000700F3">
              <w:rPr>
                <w:noProof/>
                <w:webHidden/>
              </w:rPr>
              <w:fldChar w:fldCharType="end"/>
            </w:r>
          </w:hyperlink>
        </w:p>
        <w:p w14:paraId="044D454A" w14:textId="590FBD16"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70" w:history="1">
            <w:r w:rsidR="000700F3" w:rsidRPr="007C7658">
              <w:rPr>
                <w:rStyle w:val="Hipercze"/>
                <w:noProof/>
              </w:rPr>
              <w:t>5.3.</w:t>
            </w:r>
            <w:r w:rsidR="000700F3">
              <w:rPr>
                <w:rFonts w:asciiTheme="minorHAnsi" w:eastAsiaTheme="minorEastAsia" w:hAnsiTheme="minorHAnsi"/>
                <w:noProof/>
                <w:sz w:val="22"/>
                <w:lang w:eastAsia="pl-PL"/>
              </w:rPr>
              <w:tab/>
            </w:r>
            <w:r w:rsidR="000700F3" w:rsidRPr="007C7658">
              <w:rPr>
                <w:rStyle w:val="Hipercze"/>
                <w:noProof/>
              </w:rPr>
              <w:t>Uziemienie abonenckiej stacji transformatorowej SN/nN Zamawiającego</w:t>
            </w:r>
            <w:r w:rsidR="000700F3">
              <w:rPr>
                <w:noProof/>
                <w:webHidden/>
              </w:rPr>
              <w:tab/>
            </w:r>
            <w:r w:rsidR="000700F3">
              <w:rPr>
                <w:noProof/>
                <w:webHidden/>
              </w:rPr>
              <w:fldChar w:fldCharType="begin"/>
            </w:r>
            <w:r w:rsidR="000700F3">
              <w:rPr>
                <w:noProof/>
                <w:webHidden/>
              </w:rPr>
              <w:instrText xml:space="preserve"> PAGEREF _Toc197613970 \h </w:instrText>
            </w:r>
            <w:r w:rsidR="000700F3">
              <w:rPr>
                <w:noProof/>
                <w:webHidden/>
              </w:rPr>
            </w:r>
            <w:r w:rsidR="000700F3">
              <w:rPr>
                <w:noProof/>
                <w:webHidden/>
              </w:rPr>
              <w:fldChar w:fldCharType="separate"/>
            </w:r>
            <w:r w:rsidR="000700F3">
              <w:rPr>
                <w:noProof/>
                <w:webHidden/>
              </w:rPr>
              <w:t>24</w:t>
            </w:r>
            <w:r w:rsidR="000700F3">
              <w:rPr>
                <w:noProof/>
                <w:webHidden/>
              </w:rPr>
              <w:fldChar w:fldCharType="end"/>
            </w:r>
          </w:hyperlink>
        </w:p>
        <w:p w14:paraId="2367D8D0" w14:textId="46283AD2"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1" w:history="1">
            <w:r w:rsidR="000700F3" w:rsidRPr="007C7658">
              <w:rPr>
                <w:rStyle w:val="Hipercze"/>
                <w:noProof/>
              </w:rPr>
              <w:t>5.3.1.</w:t>
            </w:r>
            <w:r w:rsidR="000700F3">
              <w:rPr>
                <w:rFonts w:asciiTheme="minorHAnsi" w:eastAsiaTheme="minorEastAsia" w:hAnsiTheme="minorHAnsi"/>
                <w:noProof/>
                <w:sz w:val="22"/>
                <w:lang w:eastAsia="pl-PL"/>
              </w:rPr>
              <w:tab/>
            </w:r>
            <w:r w:rsidR="000700F3" w:rsidRPr="007C7658">
              <w:rPr>
                <w:rStyle w:val="Hipercze"/>
                <w:noProof/>
              </w:rPr>
              <w:t>Wymagania ogólne</w:t>
            </w:r>
            <w:r w:rsidR="000700F3">
              <w:rPr>
                <w:noProof/>
                <w:webHidden/>
              </w:rPr>
              <w:tab/>
            </w:r>
            <w:r w:rsidR="000700F3">
              <w:rPr>
                <w:noProof/>
                <w:webHidden/>
              </w:rPr>
              <w:fldChar w:fldCharType="begin"/>
            </w:r>
            <w:r w:rsidR="000700F3">
              <w:rPr>
                <w:noProof/>
                <w:webHidden/>
              </w:rPr>
              <w:instrText xml:space="preserve"> PAGEREF _Toc197613971 \h </w:instrText>
            </w:r>
            <w:r w:rsidR="000700F3">
              <w:rPr>
                <w:noProof/>
                <w:webHidden/>
              </w:rPr>
            </w:r>
            <w:r w:rsidR="000700F3">
              <w:rPr>
                <w:noProof/>
                <w:webHidden/>
              </w:rPr>
              <w:fldChar w:fldCharType="separate"/>
            </w:r>
            <w:r w:rsidR="000700F3">
              <w:rPr>
                <w:noProof/>
                <w:webHidden/>
              </w:rPr>
              <w:t>24</w:t>
            </w:r>
            <w:r w:rsidR="000700F3">
              <w:rPr>
                <w:noProof/>
                <w:webHidden/>
              </w:rPr>
              <w:fldChar w:fldCharType="end"/>
            </w:r>
          </w:hyperlink>
        </w:p>
        <w:p w14:paraId="61F56E7D" w14:textId="5491AAA1"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2" w:history="1">
            <w:r w:rsidR="000700F3" w:rsidRPr="007C7658">
              <w:rPr>
                <w:rStyle w:val="Hipercze"/>
                <w:noProof/>
              </w:rPr>
              <w:t>5.3.2.</w:t>
            </w:r>
            <w:r w:rsidR="000700F3">
              <w:rPr>
                <w:rFonts w:asciiTheme="minorHAnsi" w:eastAsiaTheme="minorEastAsia" w:hAnsiTheme="minorHAnsi"/>
                <w:noProof/>
                <w:sz w:val="22"/>
                <w:lang w:eastAsia="pl-PL"/>
              </w:rPr>
              <w:tab/>
            </w:r>
            <w:r w:rsidR="000700F3" w:rsidRPr="007C7658">
              <w:rPr>
                <w:rStyle w:val="Hipercze"/>
                <w:noProof/>
              </w:rPr>
              <w:t>Wykonanie uziomów</w:t>
            </w:r>
            <w:r w:rsidR="000700F3">
              <w:rPr>
                <w:noProof/>
                <w:webHidden/>
              </w:rPr>
              <w:tab/>
            </w:r>
            <w:r w:rsidR="000700F3">
              <w:rPr>
                <w:noProof/>
                <w:webHidden/>
              </w:rPr>
              <w:fldChar w:fldCharType="begin"/>
            </w:r>
            <w:r w:rsidR="000700F3">
              <w:rPr>
                <w:noProof/>
                <w:webHidden/>
              </w:rPr>
              <w:instrText xml:space="preserve"> PAGEREF _Toc197613972 \h </w:instrText>
            </w:r>
            <w:r w:rsidR="000700F3">
              <w:rPr>
                <w:noProof/>
                <w:webHidden/>
              </w:rPr>
            </w:r>
            <w:r w:rsidR="000700F3">
              <w:rPr>
                <w:noProof/>
                <w:webHidden/>
              </w:rPr>
              <w:fldChar w:fldCharType="separate"/>
            </w:r>
            <w:r w:rsidR="000700F3">
              <w:rPr>
                <w:noProof/>
                <w:webHidden/>
              </w:rPr>
              <w:t>25</w:t>
            </w:r>
            <w:r w:rsidR="000700F3">
              <w:rPr>
                <w:noProof/>
                <w:webHidden/>
              </w:rPr>
              <w:fldChar w:fldCharType="end"/>
            </w:r>
          </w:hyperlink>
        </w:p>
        <w:p w14:paraId="1F9CA3D4" w14:textId="18C36A8D"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3" w:history="1">
            <w:r w:rsidR="000700F3" w:rsidRPr="007C7658">
              <w:rPr>
                <w:rStyle w:val="Hipercze"/>
                <w:noProof/>
              </w:rPr>
              <w:t>5.3.3.</w:t>
            </w:r>
            <w:r w:rsidR="000700F3">
              <w:rPr>
                <w:rFonts w:asciiTheme="minorHAnsi" w:eastAsiaTheme="minorEastAsia" w:hAnsiTheme="minorHAnsi"/>
                <w:noProof/>
                <w:sz w:val="22"/>
                <w:lang w:eastAsia="pl-PL"/>
              </w:rPr>
              <w:tab/>
            </w:r>
            <w:r w:rsidR="000700F3" w:rsidRPr="007C7658">
              <w:rPr>
                <w:rStyle w:val="Hipercze"/>
                <w:noProof/>
              </w:rPr>
              <w:t>Wykonanie dodatkowej ochrony przeciwporażeniowej przy uszkodzeniu (ochrona przed dotykiem pośrednim)</w:t>
            </w:r>
            <w:r w:rsidR="000700F3">
              <w:rPr>
                <w:noProof/>
                <w:webHidden/>
              </w:rPr>
              <w:tab/>
            </w:r>
            <w:r w:rsidR="000700F3">
              <w:rPr>
                <w:noProof/>
                <w:webHidden/>
              </w:rPr>
              <w:fldChar w:fldCharType="begin"/>
            </w:r>
            <w:r w:rsidR="000700F3">
              <w:rPr>
                <w:noProof/>
                <w:webHidden/>
              </w:rPr>
              <w:instrText xml:space="preserve"> PAGEREF _Toc197613973 \h </w:instrText>
            </w:r>
            <w:r w:rsidR="000700F3">
              <w:rPr>
                <w:noProof/>
                <w:webHidden/>
              </w:rPr>
            </w:r>
            <w:r w:rsidR="000700F3">
              <w:rPr>
                <w:noProof/>
                <w:webHidden/>
              </w:rPr>
              <w:fldChar w:fldCharType="separate"/>
            </w:r>
            <w:r w:rsidR="000700F3">
              <w:rPr>
                <w:noProof/>
                <w:webHidden/>
              </w:rPr>
              <w:t>26</w:t>
            </w:r>
            <w:r w:rsidR="000700F3">
              <w:rPr>
                <w:noProof/>
                <w:webHidden/>
              </w:rPr>
              <w:fldChar w:fldCharType="end"/>
            </w:r>
          </w:hyperlink>
        </w:p>
        <w:p w14:paraId="5745BD80" w14:textId="46512D06"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74" w:history="1">
            <w:r w:rsidR="000700F3" w:rsidRPr="007C7658">
              <w:rPr>
                <w:rStyle w:val="Hipercze"/>
                <w:noProof/>
              </w:rPr>
              <w:t>5.4.</w:t>
            </w:r>
            <w:r w:rsidR="000700F3">
              <w:rPr>
                <w:rFonts w:asciiTheme="minorHAnsi" w:eastAsiaTheme="minorEastAsia" w:hAnsiTheme="minorHAnsi"/>
                <w:noProof/>
                <w:sz w:val="22"/>
                <w:lang w:eastAsia="pl-PL"/>
              </w:rPr>
              <w:tab/>
            </w:r>
            <w:r w:rsidR="000700F3" w:rsidRPr="007C7658">
              <w:rPr>
                <w:rStyle w:val="Hipercze"/>
                <w:noProof/>
              </w:rPr>
              <w:t>Tablice ostrzegawcze i informacyjne</w:t>
            </w:r>
            <w:r w:rsidR="000700F3">
              <w:rPr>
                <w:noProof/>
                <w:webHidden/>
              </w:rPr>
              <w:tab/>
            </w:r>
            <w:r w:rsidR="000700F3">
              <w:rPr>
                <w:noProof/>
                <w:webHidden/>
              </w:rPr>
              <w:fldChar w:fldCharType="begin"/>
            </w:r>
            <w:r w:rsidR="000700F3">
              <w:rPr>
                <w:noProof/>
                <w:webHidden/>
              </w:rPr>
              <w:instrText xml:space="preserve"> PAGEREF _Toc197613974 \h </w:instrText>
            </w:r>
            <w:r w:rsidR="000700F3">
              <w:rPr>
                <w:noProof/>
                <w:webHidden/>
              </w:rPr>
            </w:r>
            <w:r w:rsidR="000700F3">
              <w:rPr>
                <w:noProof/>
                <w:webHidden/>
              </w:rPr>
              <w:fldChar w:fldCharType="separate"/>
            </w:r>
            <w:r w:rsidR="000700F3">
              <w:rPr>
                <w:noProof/>
                <w:webHidden/>
              </w:rPr>
              <w:t>27</w:t>
            </w:r>
            <w:r w:rsidR="000700F3">
              <w:rPr>
                <w:noProof/>
                <w:webHidden/>
              </w:rPr>
              <w:fldChar w:fldCharType="end"/>
            </w:r>
          </w:hyperlink>
        </w:p>
        <w:p w14:paraId="2983CE43" w14:textId="18D6D7D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75" w:history="1">
            <w:r w:rsidR="000700F3" w:rsidRPr="007C7658">
              <w:rPr>
                <w:rStyle w:val="Hipercze"/>
                <w:noProof/>
              </w:rPr>
              <w:t>5.5.</w:t>
            </w:r>
            <w:r w:rsidR="000700F3">
              <w:rPr>
                <w:rFonts w:asciiTheme="minorHAnsi" w:eastAsiaTheme="minorEastAsia" w:hAnsiTheme="minorHAnsi"/>
                <w:noProof/>
                <w:sz w:val="22"/>
                <w:lang w:eastAsia="pl-PL"/>
              </w:rPr>
              <w:tab/>
            </w:r>
            <w:r w:rsidR="000700F3" w:rsidRPr="007C7658">
              <w:rPr>
                <w:rStyle w:val="Hipercze"/>
                <w:noProof/>
              </w:rPr>
              <w:t>Demontaż</w:t>
            </w:r>
            <w:r w:rsidR="000700F3">
              <w:rPr>
                <w:noProof/>
                <w:webHidden/>
              </w:rPr>
              <w:tab/>
            </w:r>
            <w:r w:rsidR="000700F3">
              <w:rPr>
                <w:noProof/>
                <w:webHidden/>
              </w:rPr>
              <w:fldChar w:fldCharType="begin"/>
            </w:r>
            <w:r w:rsidR="000700F3">
              <w:rPr>
                <w:noProof/>
                <w:webHidden/>
              </w:rPr>
              <w:instrText xml:space="preserve"> PAGEREF _Toc197613975 \h </w:instrText>
            </w:r>
            <w:r w:rsidR="000700F3">
              <w:rPr>
                <w:noProof/>
                <w:webHidden/>
              </w:rPr>
            </w:r>
            <w:r w:rsidR="000700F3">
              <w:rPr>
                <w:noProof/>
                <w:webHidden/>
              </w:rPr>
              <w:fldChar w:fldCharType="separate"/>
            </w:r>
            <w:r w:rsidR="000700F3">
              <w:rPr>
                <w:noProof/>
                <w:webHidden/>
              </w:rPr>
              <w:t>28</w:t>
            </w:r>
            <w:r w:rsidR="000700F3">
              <w:rPr>
                <w:noProof/>
                <w:webHidden/>
              </w:rPr>
              <w:fldChar w:fldCharType="end"/>
            </w:r>
          </w:hyperlink>
        </w:p>
        <w:p w14:paraId="408CB65C" w14:textId="711A439C"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6" w:history="1">
            <w:r w:rsidR="000700F3" w:rsidRPr="007C7658">
              <w:rPr>
                <w:rStyle w:val="Hipercze"/>
                <w:noProof/>
              </w:rPr>
              <w:t>5.5.1.</w:t>
            </w:r>
            <w:r w:rsidR="000700F3">
              <w:rPr>
                <w:rFonts w:asciiTheme="minorHAnsi" w:eastAsiaTheme="minorEastAsia" w:hAnsiTheme="minorHAnsi"/>
                <w:noProof/>
                <w:sz w:val="22"/>
                <w:lang w:eastAsia="pl-PL"/>
              </w:rPr>
              <w:tab/>
            </w:r>
            <w:r w:rsidR="000700F3" w:rsidRPr="007C7658">
              <w:rPr>
                <w:rStyle w:val="Hipercze"/>
                <w:noProof/>
              </w:rPr>
              <w:t>Wymagania ogólne</w:t>
            </w:r>
            <w:r w:rsidR="000700F3">
              <w:rPr>
                <w:noProof/>
                <w:webHidden/>
              </w:rPr>
              <w:tab/>
            </w:r>
            <w:r w:rsidR="000700F3">
              <w:rPr>
                <w:noProof/>
                <w:webHidden/>
              </w:rPr>
              <w:fldChar w:fldCharType="begin"/>
            </w:r>
            <w:r w:rsidR="000700F3">
              <w:rPr>
                <w:noProof/>
                <w:webHidden/>
              </w:rPr>
              <w:instrText xml:space="preserve"> PAGEREF _Toc197613976 \h </w:instrText>
            </w:r>
            <w:r w:rsidR="000700F3">
              <w:rPr>
                <w:noProof/>
                <w:webHidden/>
              </w:rPr>
            </w:r>
            <w:r w:rsidR="000700F3">
              <w:rPr>
                <w:noProof/>
                <w:webHidden/>
              </w:rPr>
              <w:fldChar w:fldCharType="separate"/>
            </w:r>
            <w:r w:rsidR="000700F3">
              <w:rPr>
                <w:noProof/>
                <w:webHidden/>
              </w:rPr>
              <w:t>28</w:t>
            </w:r>
            <w:r w:rsidR="000700F3">
              <w:rPr>
                <w:noProof/>
                <w:webHidden/>
              </w:rPr>
              <w:fldChar w:fldCharType="end"/>
            </w:r>
          </w:hyperlink>
        </w:p>
        <w:p w14:paraId="713CAEFA" w14:textId="034AFB63"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7" w:history="1">
            <w:r w:rsidR="000700F3" w:rsidRPr="007C7658">
              <w:rPr>
                <w:rStyle w:val="Hipercze"/>
                <w:noProof/>
              </w:rPr>
              <w:t>5.5.2.</w:t>
            </w:r>
            <w:r w:rsidR="000700F3">
              <w:rPr>
                <w:rFonts w:asciiTheme="minorHAnsi" w:eastAsiaTheme="minorEastAsia" w:hAnsiTheme="minorHAnsi"/>
                <w:noProof/>
                <w:sz w:val="22"/>
                <w:lang w:eastAsia="pl-PL"/>
              </w:rPr>
              <w:tab/>
            </w:r>
            <w:r w:rsidR="000700F3" w:rsidRPr="007C7658">
              <w:rPr>
                <w:rStyle w:val="Hipercze"/>
                <w:noProof/>
              </w:rPr>
              <w:t>Demontaż stacji transformatorowych</w:t>
            </w:r>
            <w:r w:rsidR="000700F3">
              <w:rPr>
                <w:noProof/>
                <w:webHidden/>
              </w:rPr>
              <w:tab/>
            </w:r>
            <w:r w:rsidR="000700F3">
              <w:rPr>
                <w:noProof/>
                <w:webHidden/>
              </w:rPr>
              <w:fldChar w:fldCharType="begin"/>
            </w:r>
            <w:r w:rsidR="000700F3">
              <w:rPr>
                <w:noProof/>
                <w:webHidden/>
              </w:rPr>
              <w:instrText xml:space="preserve"> PAGEREF _Toc197613977 \h </w:instrText>
            </w:r>
            <w:r w:rsidR="000700F3">
              <w:rPr>
                <w:noProof/>
                <w:webHidden/>
              </w:rPr>
            </w:r>
            <w:r w:rsidR="000700F3">
              <w:rPr>
                <w:noProof/>
                <w:webHidden/>
              </w:rPr>
              <w:fldChar w:fldCharType="separate"/>
            </w:r>
            <w:r w:rsidR="000700F3">
              <w:rPr>
                <w:noProof/>
                <w:webHidden/>
              </w:rPr>
              <w:t>29</w:t>
            </w:r>
            <w:r w:rsidR="000700F3">
              <w:rPr>
                <w:noProof/>
                <w:webHidden/>
              </w:rPr>
              <w:fldChar w:fldCharType="end"/>
            </w:r>
          </w:hyperlink>
        </w:p>
        <w:p w14:paraId="40119891" w14:textId="5AF52DB5"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78" w:history="1">
            <w:r w:rsidR="000700F3" w:rsidRPr="007C7658">
              <w:rPr>
                <w:rStyle w:val="Hipercze"/>
                <w:noProof/>
              </w:rPr>
              <w:t>5.5.3.</w:t>
            </w:r>
            <w:r w:rsidR="000700F3">
              <w:rPr>
                <w:rFonts w:asciiTheme="minorHAnsi" w:eastAsiaTheme="minorEastAsia" w:hAnsiTheme="minorHAnsi"/>
                <w:noProof/>
                <w:sz w:val="22"/>
                <w:lang w:eastAsia="pl-PL"/>
              </w:rPr>
              <w:tab/>
            </w:r>
            <w:r w:rsidR="000700F3" w:rsidRPr="007C7658">
              <w:rPr>
                <w:rStyle w:val="Hipercze"/>
                <w:noProof/>
              </w:rPr>
              <w:t>Kolejność robót związanych z demontażem stacji transformatorowych</w:t>
            </w:r>
            <w:r w:rsidR="000700F3">
              <w:rPr>
                <w:noProof/>
                <w:webHidden/>
              </w:rPr>
              <w:tab/>
            </w:r>
            <w:r w:rsidR="000700F3">
              <w:rPr>
                <w:noProof/>
                <w:webHidden/>
              </w:rPr>
              <w:fldChar w:fldCharType="begin"/>
            </w:r>
            <w:r w:rsidR="000700F3">
              <w:rPr>
                <w:noProof/>
                <w:webHidden/>
              </w:rPr>
              <w:instrText xml:space="preserve"> PAGEREF _Toc197613978 \h </w:instrText>
            </w:r>
            <w:r w:rsidR="000700F3">
              <w:rPr>
                <w:noProof/>
                <w:webHidden/>
              </w:rPr>
            </w:r>
            <w:r w:rsidR="000700F3">
              <w:rPr>
                <w:noProof/>
                <w:webHidden/>
              </w:rPr>
              <w:fldChar w:fldCharType="separate"/>
            </w:r>
            <w:r w:rsidR="000700F3">
              <w:rPr>
                <w:noProof/>
                <w:webHidden/>
              </w:rPr>
              <w:t>29</w:t>
            </w:r>
            <w:r w:rsidR="000700F3">
              <w:rPr>
                <w:noProof/>
                <w:webHidden/>
              </w:rPr>
              <w:fldChar w:fldCharType="end"/>
            </w:r>
          </w:hyperlink>
        </w:p>
        <w:p w14:paraId="7E16D44E" w14:textId="30D30604"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79" w:history="1">
            <w:r w:rsidR="000700F3" w:rsidRPr="007C7658">
              <w:rPr>
                <w:rStyle w:val="Hipercze"/>
                <w:noProof/>
              </w:rPr>
              <w:t>5.6.</w:t>
            </w:r>
            <w:r w:rsidR="000700F3">
              <w:rPr>
                <w:rFonts w:asciiTheme="minorHAnsi" w:eastAsiaTheme="minorEastAsia" w:hAnsiTheme="minorHAnsi"/>
                <w:noProof/>
                <w:sz w:val="22"/>
                <w:lang w:eastAsia="pl-PL"/>
              </w:rPr>
              <w:tab/>
            </w:r>
            <w:r w:rsidR="000700F3" w:rsidRPr="007C7658">
              <w:rPr>
                <w:rStyle w:val="Hipercze"/>
                <w:noProof/>
              </w:rPr>
              <w:t>Wykonanie pomiarów</w:t>
            </w:r>
            <w:r w:rsidR="000700F3">
              <w:rPr>
                <w:noProof/>
                <w:webHidden/>
              </w:rPr>
              <w:tab/>
            </w:r>
            <w:r w:rsidR="000700F3">
              <w:rPr>
                <w:noProof/>
                <w:webHidden/>
              </w:rPr>
              <w:fldChar w:fldCharType="begin"/>
            </w:r>
            <w:r w:rsidR="000700F3">
              <w:rPr>
                <w:noProof/>
                <w:webHidden/>
              </w:rPr>
              <w:instrText xml:space="preserve"> PAGEREF _Toc197613979 \h </w:instrText>
            </w:r>
            <w:r w:rsidR="000700F3">
              <w:rPr>
                <w:noProof/>
                <w:webHidden/>
              </w:rPr>
            </w:r>
            <w:r w:rsidR="000700F3">
              <w:rPr>
                <w:noProof/>
                <w:webHidden/>
              </w:rPr>
              <w:fldChar w:fldCharType="separate"/>
            </w:r>
            <w:r w:rsidR="000700F3">
              <w:rPr>
                <w:noProof/>
                <w:webHidden/>
              </w:rPr>
              <w:t>30</w:t>
            </w:r>
            <w:r w:rsidR="000700F3">
              <w:rPr>
                <w:noProof/>
                <w:webHidden/>
              </w:rPr>
              <w:fldChar w:fldCharType="end"/>
            </w:r>
          </w:hyperlink>
        </w:p>
        <w:p w14:paraId="4CDBA82D" w14:textId="4DFD5D4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0" w:history="1">
            <w:r w:rsidR="000700F3" w:rsidRPr="007C7658">
              <w:rPr>
                <w:rStyle w:val="Hipercze"/>
                <w:noProof/>
              </w:rPr>
              <w:t>5.7.</w:t>
            </w:r>
            <w:r w:rsidR="000700F3">
              <w:rPr>
                <w:rFonts w:asciiTheme="minorHAnsi" w:eastAsiaTheme="minorEastAsia" w:hAnsiTheme="minorHAnsi"/>
                <w:noProof/>
                <w:sz w:val="22"/>
                <w:lang w:eastAsia="pl-PL"/>
              </w:rPr>
              <w:tab/>
            </w:r>
            <w:r w:rsidR="000700F3" w:rsidRPr="007C7658">
              <w:rPr>
                <w:rStyle w:val="Hipercze"/>
                <w:noProof/>
              </w:rPr>
              <w:t>Rozliczenie kosztów zużycia energii elektrycznej</w:t>
            </w:r>
            <w:r w:rsidR="000700F3">
              <w:rPr>
                <w:noProof/>
                <w:webHidden/>
              </w:rPr>
              <w:tab/>
            </w:r>
            <w:r w:rsidR="000700F3">
              <w:rPr>
                <w:noProof/>
                <w:webHidden/>
              </w:rPr>
              <w:fldChar w:fldCharType="begin"/>
            </w:r>
            <w:r w:rsidR="000700F3">
              <w:rPr>
                <w:noProof/>
                <w:webHidden/>
              </w:rPr>
              <w:instrText xml:space="preserve"> PAGEREF _Toc197613980 \h </w:instrText>
            </w:r>
            <w:r w:rsidR="000700F3">
              <w:rPr>
                <w:noProof/>
                <w:webHidden/>
              </w:rPr>
            </w:r>
            <w:r w:rsidR="000700F3">
              <w:rPr>
                <w:noProof/>
                <w:webHidden/>
              </w:rPr>
              <w:fldChar w:fldCharType="separate"/>
            </w:r>
            <w:r w:rsidR="000700F3">
              <w:rPr>
                <w:noProof/>
                <w:webHidden/>
              </w:rPr>
              <w:t>30</w:t>
            </w:r>
            <w:r w:rsidR="000700F3">
              <w:rPr>
                <w:noProof/>
                <w:webHidden/>
              </w:rPr>
              <w:fldChar w:fldCharType="end"/>
            </w:r>
          </w:hyperlink>
        </w:p>
        <w:p w14:paraId="21CF994C" w14:textId="259BB0F9"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81" w:history="1">
            <w:r w:rsidR="000700F3" w:rsidRPr="007C7658">
              <w:rPr>
                <w:rStyle w:val="Hipercze"/>
                <w:noProof/>
              </w:rPr>
              <w:t>6.</w:t>
            </w:r>
            <w:r w:rsidR="000700F3">
              <w:rPr>
                <w:rFonts w:asciiTheme="minorHAnsi" w:eastAsiaTheme="minorEastAsia" w:hAnsiTheme="minorHAnsi"/>
                <w:noProof/>
                <w:sz w:val="22"/>
                <w:lang w:eastAsia="pl-PL"/>
              </w:rPr>
              <w:tab/>
            </w:r>
            <w:r w:rsidR="000700F3" w:rsidRPr="007C7658">
              <w:rPr>
                <w:rStyle w:val="Hipercze"/>
                <w:noProof/>
              </w:rPr>
              <w:t>KONTROLA JAKOŚCI ROBÓT</w:t>
            </w:r>
            <w:r w:rsidR="000700F3">
              <w:rPr>
                <w:noProof/>
                <w:webHidden/>
              </w:rPr>
              <w:tab/>
            </w:r>
            <w:r w:rsidR="000700F3">
              <w:rPr>
                <w:noProof/>
                <w:webHidden/>
              </w:rPr>
              <w:fldChar w:fldCharType="begin"/>
            </w:r>
            <w:r w:rsidR="000700F3">
              <w:rPr>
                <w:noProof/>
                <w:webHidden/>
              </w:rPr>
              <w:instrText xml:space="preserve"> PAGEREF _Toc197613981 \h </w:instrText>
            </w:r>
            <w:r w:rsidR="000700F3">
              <w:rPr>
                <w:noProof/>
                <w:webHidden/>
              </w:rPr>
            </w:r>
            <w:r w:rsidR="000700F3">
              <w:rPr>
                <w:noProof/>
                <w:webHidden/>
              </w:rPr>
              <w:fldChar w:fldCharType="separate"/>
            </w:r>
            <w:r w:rsidR="000700F3">
              <w:rPr>
                <w:noProof/>
                <w:webHidden/>
              </w:rPr>
              <w:t>31</w:t>
            </w:r>
            <w:r w:rsidR="000700F3">
              <w:rPr>
                <w:noProof/>
                <w:webHidden/>
              </w:rPr>
              <w:fldChar w:fldCharType="end"/>
            </w:r>
          </w:hyperlink>
        </w:p>
        <w:p w14:paraId="3438AF02" w14:textId="38A4D2AA"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2" w:history="1">
            <w:r w:rsidR="000700F3" w:rsidRPr="007C7658">
              <w:rPr>
                <w:rStyle w:val="Hipercze"/>
                <w:noProof/>
              </w:rPr>
              <w:t>6.1.</w:t>
            </w:r>
            <w:r w:rsidR="000700F3">
              <w:rPr>
                <w:rFonts w:asciiTheme="minorHAnsi" w:eastAsiaTheme="minorEastAsia" w:hAnsiTheme="minorHAnsi"/>
                <w:noProof/>
                <w:sz w:val="22"/>
                <w:lang w:eastAsia="pl-PL"/>
              </w:rPr>
              <w:tab/>
            </w:r>
            <w:r w:rsidR="000700F3" w:rsidRPr="007C7658">
              <w:rPr>
                <w:rStyle w:val="Hipercze"/>
                <w:noProof/>
              </w:rPr>
              <w:t>Ogólne wymagania dotyczące kontroli jakości robót</w:t>
            </w:r>
            <w:r w:rsidR="000700F3">
              <w:rPr>
                <w:noProof/>
                <w:webHidden/>
              </w:rPr>
              <w:tab/>
            </w:r>
            <w:r w:rsidR="000700F3">
              <w:rPr>
                <w:noProof/>
                <w:webHidden/>
              </w:rPr>
              <w:fldChar w:fldCharType="begin"/>
            </w:r>
            <w:r w:rsidR="000700F3">
              <w:rPr>
                <w:noProof/>
                <w:webHidden/>
              </w:rPr>
              <w:instrText xml:space="preserve"> PAGEREF _Toc197613982 \h </w:instrText>
            </w:r>
            <w:r w:rsidR="000700F3">
              <w:rPr>
                <w:noProof/>
                <w:webHidden/>
              </w:rPr>
            </w:r>
            <w:r w:rsidR="000700F3">
              <w:rPr>
                <w:noProof/>
                <w:webHidden/>
              </w:rPr>
              <w:fldChar w:fldCharType="separate"/>
            </w:r>
            <w:r w:rsidR="000700F3">
              <w:rPr>
                <w:noProof/>
                <w:webHidden/>
              </w:rPr>
              <w:t>31</w:t>
            </w:r>
            <w:r w:rsidR="000700F3">
              <w:rPr>
                <w:noProof/>
                <w:webHidden/>
              </w:rPr>
              <w:fldChar w:fldCharType="end"/>
            </w:r>
          </w:hyperlink>
        </w:p>
        <w:p w14:paraId="7D9EB49E" w14:textId="659E36B2" w:rsidR="000700F3" w:rsidRDefault="006E47E7">
          <w:pPr>
            <w:pStyle w:val="Spistreci3"/>
            <w:tabs>
              <w:tab w:val="left" w:pos="1320"/>
              <w:tab w:val="right" w:leader="dot" w:pos="9062"/>
            </w:tabs>
            <w:rPr>
              <w:rFonts w:asciiTheme="minorHAnsi" w:eastAsiaTheme="minorEastAsia" w:hAnsiTheme="minorHAnsi"/>
              <w:noProof/>
              <w:sz w:val="22"/>
              <w:lang w:eastAsia="pl-PL"/>
            </w:rPr>
          </w:pPr>
          <w:hyperlink w:anchor="_Toc197613983" w:history="1">
            <w:r w:rsidR="000700F3" w:rsidRPr="007C7658">
              <w:rPr>
                <w:rStyle w:val="Hipercze"/>
                <w:noProof/>
              </w:rPr>
              <w:t>6.1.1.</w:t>
            </w:r>
            <w:r w:rsidR="000700F3">
              <w:rPr>
                <w:rFonts w:asciiTheme="minorHAnsi" w:eastAsiaTheme="minorEastAsia" w:hAnsiTheme="minorHAnsi"/>
                <w:noProof/>
                <w:sz w:val="22"/>
                <w:lang w:eastAsia="pl-PL"/>
              </w:rPr>
              <w:tab/>
            </w:r>
            <w:r w:rsidR="000700F3" w:rsidRPr="007C7658">
              <w:rPr>
                <w:rStyle w:val="Hipercze"/>
                <w:noProof/>
              </w:rPr>
              <w:t>Badania przed przystąpieniem do robót</w:t>
            </w:r>
            <w:r w:rsidR="000700F3">
              <w:rPr>
                <w:noProof/>
                <w:webHidden/>
              </w:rPr>
              <w:tab/>
            </w:r>
            <w:r w:rsidR="000700F3">
              <w:rPr>
                <w:noProof/>
                <w:webHidden/>
              </w:rPr>
              <w:fldChar w:fldCharType="begin"/>
            </w:r>
            <w:r w:rsidR="000700F3">
              <w:rPr>
                <w:noProof/>
                <w:webHidden/>
              </w:rPr>
              <w:instrText xml:space="preserve"> PAGEREF _Toc197613983 \h </w:instrText>
            </w:r>
            <w:r w:rsidR="000700F3">
              <w:rPr>
                <w:noProof/>
                <w:webHidden/>
              </w:rPr>
            </w:r>
            <w:r w:rsidR="000700F3">
              <w:rPr>
                <w:noProof/>
                <w:webHidden/>
              </w:rPr>
              <w:fldChar w:fldCharType="separate"/>
            </w:r>
            <w:r w:rsidR="000700F3">
              <w:rPr>
                <w:noProof/>
                <w:webHidden/>
              </w:rPr>
              <w:t>31</w:t>
            </w:r>
            <w:r w:rsidR="000700F3">
              <w:rPr>
                <w:noProof/>
                <w:webHidden/>
              </w:rPr>
              <w:fldChar w:fldCharType="end"/>
            </w:r>
          </w:hyperlink>
        </w:p>
        <w:p w14:paraId="4C8409E2" w14:textId="5452C43F"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4" w:history="1">
            <w:r w:rsidR="000700F3" w:rsidRPr="007C7658">
              <w:rPr>
                <w:rStyle w:val="Hipercze"/>
                <w:noProof/>
              </w:rPr>
              <w:t>6.2.</w:t>
            </w:r>
            <w:r w:rsidR="000700F3">
              <w:rPr>
                <w:rFonts w:asciiTheme="minorHAnsi" w:eastAsiaTheme="minorEastAsia" w:hAnsiTheme="minorHAnsi"/>
                <w:noProof/>
                <w:sz w:val="22"/>
                <w:lang w:eastAsia="pl-PL"/>
              </w:rPr>
              <w:tab/>
            </w:r>
            <w:r w:rsidR="000700F3" w:rsidRPr="007C7658">
              <w:rPr>
                <w:rStyle w:val="Hipercze"/>
                <w:noProof/>
              </w:rPr>
              <w:t>Wykopy</w:t>
            </w:r>
            <w:r w:rsidR="000700F3">
              <w:rPr>
                <w:noProof/>
                <w:webHidden/>
              </w:rPr>
              <w:tab/>
            </w:r>
            <w:r w:rsidR="000700F3">
              <w:rPr>
                <w:noProof/>
                <w:webHidden/>
              </w:rPr>
              <w:fldChar w:fldCharType="begin"/>
            </w:r>
            <w:r w:rsidR="000700F3">
              <w:rPr>
                <w:noProof/>
                <w:webHidden/>
              </w:rPr>
              <w:instrText xml:space="preserve"> PAGEREF _Toc197613984 \h </w:instrText>
            </w:r>
            <w:r w:rsidR="000700F3">
              <w:rPr>
                <w:noProof/>
                <w:webHidden/>
              </w:rPr>
            </w:r>
            <w:r w:rsidR="000700F3">
              <w:rPr>
                <w:noProof/>
                <w:webHidden/>
              </w:rPr>
              <w:fldChar w:fldCharType="separate"/>
            </w:r>
            <w:r w:rsidR="000700F3">
              <w:rPr>
                <w:noProof/>
                <w:webHidden/>
              </w:rPr>
              <w:t>32</w:t>
            </w:r>
            <w:r w:rsidR="000700F3">
              <w:rPr>
                <w:noProof/>
                <w:webHidden/>
              </w:rPr>
              <w:fldChar w:fldCharType="end"/>
            </w:r>
          </w:hyperlink>
        </w:p>
        <w:p w14:paraId="007BFFF1" w14:textId="05A98D35"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5" w:history="1">
            <w:r w:rsidR="000700F3" w:rsidRPr="007C7658">
              <w:rPr>
                <w:rStyle w:val="Hipercze"/>
                <w:noProof/>
              </w:rPr>
              <w:t>6.3.</w:t>
            </w:r>
            <w:r w:rsidR="000700F3">
              <w:rPr>
                <w:rFonts w:asciiTheme="minorHAnsi" w:eastAsiaTheme="minorEastAsia" w:hAnsiTheme="minorHAnsi"/>
                <w:noProof/>
                <w:sz w:val="22"/>
                <w:lang w:eastAsia="pl-PL"/>
              </w:rPr>
              <w:tab/>
            </w:r>
            <w:r w:rsidR="000700F3" w:rsidRPr="007C7658">
              <w:rPr>
                <w:rStyle w:val="Hipercze"/>
                <w:noProof/>
              </w:rPr>
              <w:t>Fundamenty i ustoje</w:t>
            </w:r>
            <w:r w:rsidR="000700F3">
              <w:rPr>
                <w:noProof/>
                <w:webHidden/>
              </w:rPr>
              <w:tab/>
            </w:r>
            <w:r w:rsidR="000700F3">
              <w:rPr>
                <w:noProof/>
                <w:webHidden/>
              </w:rPr>
              <w:fldChar w:fldCharType="begin"/>
            </w:r>
            <w:r w:rsidR="000700F3">
              <w:rPr>
                <w:noProof/>
                <w:webHidden/>
              </w:rPr>
              <w:instrText xml:space="preserve"> PAGEREF _Toc197613985 \h </w:instrText>
            </w:r>
            <w:r w:rsidR="000700F3">
              <w:rPr>
                <w:noProof/>
                <w:webHidden/>
              </w:rPr>
            </w:r>
            <w:r w:rsidR="000700F3">
              <w:rPr>
                <w:noProof/>
                <w:webHidden/>
              </w:rPr>
              <w:fldChar w:fldCharType="separate"/>
            </w:r>
            <w:r w:rsidR="000700F3">
              <w:rPr>
                <w:noProof/>
                <w:webHidden/>
              </w:rPr>
              <w:t>32</w:t>
            </w:r>
            <w:r w:rsidR="000700F3">
              <w:rPr>
                <w:noProof/>
                <w:webHidden/>
              </w:rPr>
              <w:fldChar w:fldCharType="end"/>
            </w:r>
          </w:hyperlink>
        </w:p>
        <w:p w14:paraId="3016760D" w14:textId="5D72BE7A"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6" w:history="1">
            <w:r w:rsidR="000700F3" w:rsidRPr="007C7658">
              <w:rPr>
                <w:rStyle w:val="Hipercze"/>
                <w:noProof/>
              </w:rPr>
              <w:t>6.4.</w:t>
            </w:r>
            <w:r w:rsidR="000700F3">
              <w:rPr>
                <w:rFonts w:asciiTheme="minorHAnsi" w:eastAsiaTheme="minorEastAsia" w:hAnsiTheme="minorHAnsi"/>
                <w:noProof/>
                <w:sz w:val="22"/>
                <w:lang w:eastAsia="pl-PL"/>
              </w:rPr>
              <w:tab/>
            </w:r>
            <w:r w:rsidR="000700F3" w:rsidRPr="007C7658">
              <w:rPr>
                <w:rStyle w:val="Hipercze"/>
                <w:noProof/>
              </w:rPr>
              <w:t>Próby montażowe i odbiorowe</w:t>
            </w:r>
            <w:r w:rsidR="000700F3">
              <w:rPr>
                <w:noProof/>
                <w:webHidden/>
              </w:rPr>
              <w:tab/>
            </w:r>
            <w:r w:rsidR="000700F3">
              <w:rPr>
                <w:noProof/>
                <w:webHidden/>
              </w:rPr>
              <w:fldChar w:fldCharType="begin"/>
            </w:r>
            <w:r w:rsidR="000700F3">
              <w:rPr>
                <w:noProof/>
                <w:webHidden/>
              </w:rPr>
              <w:instrText xml:space="preserve"> PAGEREF _Toc197613986 \h </w:instrText>
            </w:r>
            <w:r w:rsidR="000700F3">
              <w:rPr>
                <w:noProof/>
                <w:webHidden/>
              </w:rPr>
            </w:r>
            <w:r w:rsidR="000700F3">
              <w:rPr>
                <w:noProof/>
                <w:webHidden/>
              </w:rPr>
              <w:fldChar w:fldCharType="separate"/>
            </w:r>
            <w:r w:rsidR="000700F3">
              <w:rPr>
                <w:noProof/>
                <w:webHidden/>
              </w:rPr>
              <w:t>32</w:t>
            </w:r>
            <w:r w:rsidR="000700F3">
              <w:rPr>
                <w:noProof/>
                <w:webHidden/>
              </w:rPr>
              <w:fldChar w:fldCharType="end"/>
            </w:r>
          </w:hyperlink>
        </w:p>
        <w:p w14:paraId="68BB9EB9" w14:textId="40B50B32" w:rsidR="000700F3" w:rsidRDefault="006E47E7">
          <w:pPr>
            <w:pStyle w:val="Spistreci3"/>
            <w:tabs>
              <w:tab w:val="right" w:leader="dot" w:pos="9062"/>
            </w:tabs>
            <w:rPr>
              <w:rFonts w:asciiTheme="minorHAnsi" w:eastAsiaTheme="minorEastAsia" w:hAnsiTheme="minorHAnsi"/>
              <w:noProof/>
              <w:sz w:val="22"/>
              <w:lang w:eastAsia="pl-PL"/>
            </w:rPr>
          </w:pPr>
          <w:hyperlink w:anchor="_Toc197613987" w:history="1">
            <w:r w:rsidR="000700F3" w:rsidRPr="007C7658">
              <w:rPr>
                <w:rStyle w:val="Hipercze"/>
                <w:noProof/>
              </w:rPr>
              <w:t>6.4.1 Badania i pomiary</w:t>
            </w:r>
            <w:r w:rsidR="000700F3">
              <w:rPr>
                <w:noProof/>
                <w:webHidden/>
              </w:rPr>
              <w:tab/>
            </w:r>
            <w:r w:rsidR="000700F3">
              <w:rPr>
                <w:noProof/>
                <w:webHidden/>
              </w:rPr>
              <w:fldChar w:fldCharType="begin"/>
            </w:r>
            <w:r w:rsidR="000700F3">
              <w:rPr>
                <w:noProof/>
                <w:webHidden/>
              </w:rPr>
              <w:instrText xml:space="preserve"> PAGEREF _Toc197613987 \h </w:instrText>
            </w:r>
            <w:r w:rsidR="000700F3">
              <w:rPr>
                <w:noProof/>
                <w:webHidden/>
              </w:rPr>
            </w:r>
            <w:r w:rsidR="000700F3">
              <w:rPr>
                <w:noProof/>
                <w:webHidden/>
              </w:rPr>
              <w:fldChar w:fldCharType="separate"/>
            </w:r>
            <w:r w:rsidR="000700F3">
              <w:rPr>
                <w:noProof/>
                <w:webHidden/>
              </w:rPr>
              <w:t>33</w:t>
            </w:r>
            <w:r w:rsidR="000700F3">
              <w:rPr>
                <w:noProof/>
                <w:webHidden/>
              </w:rPr>
              <w:fldChar w:fldCharType="end"/>
            </w:r>
          </w:hyperlink>
        </w:p>
        <w:p w14:paraId="00C507EC" w14:textId="6C50CD6C"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88" w:history="1">
            <w:r w:rsidR="000700F3" w:rsidRPr="007C7658">
              <w:rPr>
                <w:rStyle w:val="Hipercze"/>
                <w:noProof/>
              </w:rPr>
              <w:t>6.5.</w:t>
            </w:r>
            <w:r w:rsidR="000700F3">
              <w:rPr>
                <w:rFonts w:asciiTheme="minorHAnsi" w:eastAsiaTheme="minorEastAsia" w:hAnsiTheme="minorHAnsi"/>
                <w:noProof/>
                <w:sz w:val="22"/>
                <w:lang w:eastAsia="pl-PL"/>
              </w:rPr>
              <w:tab/>
            </w:r>
            <w:r w:rsidR="000700F3" w:rsidRPr="007C7658">
              <w:rPr>
                <w:rStyle w:val="Hipercze"/>
                <w:noProof/>
              </w:rPr>
              <w:t>Kontrole i badania</w:t>
            </w:r>
            <w:r w:rsidR="000700F3">
              <w:rPr>
                <w:noProof/>
                <w:webHidden/>
              </w:rPr>
              <w:tab/>
            </w:r>
            <w:r w:rsidR="000700F3">
              <w:rPr>
                <w:noProof/>
                <w:webHidden/>
              </w:rPr>
              <w:fldChar w:fldCharType="begin"/>
            </w:r>
            <w:r w:rsidR="000700F3">
              <w:rPr>
                <w:noProof/>
                <w:webHidden/>
              </w:rPr>
              <w:instrText xml:space="preserve"> PAGEREF _Toc197613988 \h </w:instrText>
            </w:r>
            <w:r w:rsidR="000700F3">
              <w:rPr>
                <w:noProof/>
                <w:webHidden/>
              </w:rPr>
            </w:r>
            <w:r w:rsidR="000700F3">
              <w:rPr>
                <w:noProof/>
                <w:webHidden/>
              </w:rPr>
              <w:fldChar w:fldCharType="separate"/>
            </w:r>
            <w:r w:rsidR="000700F3">
              <w:rPr>
                <w:noProof/>
                <w:webHidden/>
              </w:rPr>
              <w:t>34</w:t>
            </w:r>
            <w:r w:rsidR="000700F3">
              <w:rPr>
                <w:noProof/>
                <w:webHidden/>
              </w:rPr>
              <w:fldChar w:fldCharType="end"/>
            </w:r>
          </w:hyperlink>
        </w:p>
        <w:p w14:paraId="21CDA953" w14:textId="4D238395"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89" w:history="1">
            <w:r w:rsidR="000700F3" w:rsidRPr="007C7658">
              <w:rPr>
                <w:rStyle w:val="Hipercze"/>
                <w:noProof/>
              </w:rPr>
              <w:t>7.</w:t>
            </w:r>
            <w:r w:rsidR="000700F3">
              <w:rPr>
                <w:rFonts w:asciiTheme="minorHAnsi" w:eastAsiaTheme="minorEastAsia" w:hAnsiTheme="minorHAnsi"/>
                <w:noProof/>
                <w:sz w:val="22"/>
                <w:lang w:eastAsia="pl-PL"/>
              </w:rPr>
              <w:tab/>
            </w:r>
            <w:r w:rsidR="000700F3" w:rsidRPr="007C7658">
              <w:rPr>
                <w:rStyle w:val="Hipercze"/>
                <w:noProof/>
              </w:rPr>
              <w:t>OBMIAR ROBÓT</w:t>
            </w:r>
            <w:r w:rsidR="000700F3">
              <w:rPr>
                <w:noProof/>
                <w:webHidden/>
              </w:rPr>
              <w:tab/>
            </w:r>
            <w:r w:rsidR="000700F3">
              <w:rPr>
                <w:noProof/>
                <w:webHidden/>
              </w:rPr>
              <w:fldChar w:fldCharType="begin"/>
            </w:r>
            <w:r w:rsidR="000700F3">
              <w:rPr>
                <w:noProof/>
                <w:webHidden/>
              </w:rPr>
              <w:instrText xml:space="preserve"> PAGEREF _Toc197613989 \h </w:instrText>
            </w:r>
            <w:r w:rsidR="000700F3">
              <w:rPr>
                <w:noProof/>
                <w:webHidden/>
              </w:rPr>
            </w:r>
            <w:r w:rsidR="000700F3">
              <w:rPr>
                <w:noProof/>
                <w:webHidden/>
              </w:rPr>
              <w:fldChar w:fldCharType="separate"/>
            </w:r>
            <w:r w:rsidR="000700F3">
              <w:rPr>
                <w:noProof/>
                <w:webHidden/>
              </w:rPr>
              <w:t>34</w:t>
            </w:r>
            <w:r w:rsidR="000700F3">
              <w:rPr>
                <w:noProof/>
                <w:webHidden/>
              </w:rPr>
              <w:fldChar w:fldCharType="end"/>
            </w:r>
          </w:hyperlink>
        </w:p>
        <w:p w14:paraId="69E59EA8" w14:textId="0AC66847"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90" w:history="1">
            <w:r w:rsidR="000700F3" w:rsidRPr="007C7658">
              <w:rPr>
                <w:rStyle w:val="Hipercze"/>
                <w:noProof/>
              </w:rPr>
              <w:t>8.</w:t>
            </w:r>
            <w:r w:rsidR="000700F3">
              <w:rPr>
                <w:rFonts w:asciiTheme="minorHAnsi" w:eastAsiaTheme="minorEastAsia" w:hAnsiTheme="minorHAnsi"/>
                <w:noProof/>
                <w:sz w:val="22"/>
                <w:lang w:eastAsia="pl-PL"/>
              </w:rPr>
              <w:tab/>
            </w:r>
            <w:r w:rsidR="000700F3" w:rsidRPr="007C7658">
              <w:rPr>
                <w:rStyle w:val="Hipercze"/>
                <w:noProof/>
              </w:rPr>
              <w:t>ODBIÓR ROBÓT</w:t>
            </w:r>
            <w:r w:rsidR="000700F3">
              <w:rPr>
                <w:noProof/>
                <w:webHidden/>
              </w:rPr>
              <w:tab/>
            </w:r>
            <w:r w:rsidR="000700F3">
              <w:rPr>
                <w:noProof/>
                <w:webHidden/>
              </w:rPr>
              <w:fldChar w:fldCharType="begin"/>
            </w:r>
            <w:r w:rsidR="000700F3">
              <w:rPr>
                <w:noProof/>
                <w:webHidden/>
              </w:rPr>
              <w:instrText xml:space="preserve"> PAGEREF _Toc197613990 \h </w:instrText>
            </w:r>
            <w:r w:rsidR="000700F3">
              <w:rPr>
                <w:noProof/>
                <w:webHidden/>
              </w:rPr>
            </w:r>
            <w:r w:rsidR="000700F3">
              <w:rPr>
                <w:noProof/>
                <w:webHidden/>
              </w:rPr>
              <w:fldChar w:fldCharType="separate"/>
            </w:r>
            <w:r w:rsidR="000700F3">
              <w:rPr>
                <w:noProof/>
                <w:webHidden/>
              </w:rPr>
              <w:t>34</w:t>
            </w:r>
            <w:r w:rsidR="000700F3">
              <w:rPr>
                <w:noProof/>
                <w:webHidden/>
              </w:rPr>
              <w:fldChar w:fldCharType="end"/>
            </w:r>
          </w:hyperlink>
        </w:p>
        <w:p w14:paraId="29047FA4" w14:textId="0D89DE65"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91" w:history="1">
            <w:r w:rsidR="000700F3" w:rsidRPr="007C7658">
              <w:rPr>
                <w:rStyle w:val="Hipercze"/>
                <w:noProof/>
              </w:rPr>
              <w:t>8.1.</w:t>
            </w:r>
            <w:r w:rsidR="000700F3">
              <w:rPr>
                <w:rFonts w:asciiTheme="minorHAnsi" w:eastAsiaTheme="minorEastAsia" w:hAnsiTheme="minorHAnsi"/>
                <w:noProof/>
                <w:sz w:val="22"/>
                <w:lang w:eastAsia="pl-PL"/>
              </w:rPr>
              <w:tab/>
            </w:r>
            <w:r w:rsidR="000700F3" w:rsidRPr="007C7658">
              <w:rPr>
                <w:rStyle w:val="Hipercze"/>
                <w:noProof/>
              </w:rPr>
              <w:t>Ogólne zasady odbioru robót</w:t>
            </w:r>
            <w:r w:rsidR="000700F3">
              <w:rPr>
                <w:noProof/>
                <w:webHidden/>
              </w:rPr>
              <w:tab/>
            </w:r>
            <w:r w:rsidR="000700F3">
              <w:rPr>
                <w:noProof/>
                <w:webHidden/>
              </w:rPr>
              <w:fldChar w:fldCharType="begin"/>
            </w:r>
            <w:r w:rsidR="000700F3">
              <w:rPr>
                <w:noProof/>
                <w:webHidden/>
              </w:rPr>
              <w:instrText xml:space="preserve"> PAGEREF _Toc197613991 \h </w:instrText>
            </w:r>
            <w:r w:rsidR="000700F3">
              <w:rPr>
                <w:noProof/>
                <w:webHidden/>
              </w:rPr>
            </w:r>
            <w:r w:rsidR="000700F3">
              <w:rPr>
                <w:noProof/>
                <w:webHidden/>
              </w:rPr>
              <w:fldChar w:fldCharType="separate"/>
            </w:r>
            <w:r w:rsidR="000700F3">
              <w:rPr>
                <w:noProof/>
                <w:webHidden/>
              </w:rPr>
              <w:t>34</w:t>
            </w:r>
            <w:r w:rsidR="000700F3">
              <w:rPr>
                <w:noProof/>
                <w:webHidden/>
              </w:rPr>
              <w:fldChar w:fldCharType="end"/>
            </w:r>
          </w:hyperlink>
        </w:p>
        <w:p w14:paraId="2CA18840" w14:textId="07A50F67"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92" w:history="1">
            <w:r w:rsidR="000700F3" w:rsidRPr="007C7658">
              <w:rPr>
                <w:rStyle w:val="Hipercze"/>
                <w:noProof/>
              </w:rPr>
              <w:t>8.2.</w:t>
            </w:r>
            <w:r w:rsidR="000700F3">
              <w:rPr>
                <w:rFonts w:asciiTheme="minorHAnsi" w:eastAsiaTheme="minorEastAsia" w:hAnsiTheme="minorHAnsi"/>
                <w:noProof/>
                <w:sz w:val="22"/>
                <w:lang w:eastAsia="pl-PL"/>
              </w:rPr>
              <w:tab/>
            </w:r>
            <w:r w:rsidR="000700F3" w:rsidRPr="007C7658">
              <w:rPr>
                <w:rStyle w:val="Hipercze"/>
                <w:noProof/>
              </w:rPr>
              <w:t>Odbiór robót zanikających i ulegających zakryciu</w:t>
            </w:r>
            <w:r w:rsidR="000700F3">
              <w:rPr>
                <w:noProof/>
                <w:webHidden/>
              </w:rPr>
              <w:tab/>
            </w:r>
            <w:r w:rsidR="000700F3">
              <w:rPr>
                <w:noProof/>
                <w:webHidden/>
              </w:rPr>
              <w:fldChar w:fldCharType="begin"/>
            </w:r>
            <w:r w:rsidR="000700F3">
              <w:rPr>
                <w:noProof/>
                <w:webHidden/>
              </w:rPr>
              <w:instrText xml:space="preserve"> PAGEREF _Toc197613992 \h </w:instrText>
            </w:r>
            <w:r w:rsidR="000700F3">
              <w:rPr>
                <w:noProof/>
                <w:webHidden/>
              </w:rPr>
            </w:r>
            <w:r w:rsidR="000700F3">
              <w:rPr>
                <w:noProof/>
                <w:webHidden/>
              </w:rPr>
              <w:fldChar w:fldCharType="separate"/>
            </w:r>
            <w:r w:rsidR="000700F3">
              <w:rPr>
                <w:noProof/>
                <w:webHidden/>
              </w:rPr>
              <w:t>34</w:t>
            </w:r>
            <w:r w:rsidR="000700F3">
              <w:rPr>
                <w:noProof/>
                <w:webHidden/>
              </w:rPr>
              <w:fldChar w:fldCharType="end"/>
            </w:r>
          </w:hyperlink>
        </w:p>
        <w:p w14:paraId="4BF4D8A4" w14:textId="61B84EDF"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93" w:history="1">
            <w:r w:rsidR="000700F3" w:rsidRPr="007C7658">
              <w:rPr>
                <w:rStyle w:val="Hipercze"/>
                <w:noProof/>
              </w:rPr>
              <w:t>8.3.</w:t>
            </w:r>
            <w:r w:rsidR="000700F3">
              <w:rPr>
                <w:rFonts w:asciiTheme="minorHAnsi" w:eastAsiaTheme="minorEastAsia" w:hAnsiTheme="minorHAnsi"/>
                <w:noProof/>
                <w:sz w:val="22"/>
                <w:lang w:eastAsia="pl-PL"/>
              </w:rPr>
              <w:tab/>
            </w:r>
            <w:r w:rsidR="000700F3" w:rsidRPr="007C7658">
              <w:rPr>
                <w:rStyle w:val="Hipercze"/>
                <w:noProof/>
              </w:rPr>
              <w:t>Dokumenty do odbioru robót</w:t>
            </w:r>
            <w:r w:rsidR="000700F3">
              <w:rPr>
                <w:noProof/>
                <w:webHidden/>
              </w:rPr>
              <w:tab/>
            </w:r>
            <w:r w:rsidR="000700F3">
              <w:rPr>
                <w:noProof/>
                <w:webHidden/>
              </w:rPr>
              <w:fldChar w:fldCharType="begin"/>
            </w:r>
            <w:r w:rsidR="000700F3">
              <w:rPr>
                <w:noProof/>
                <w:webHidden/>
              </w:rPr>
              <w:instrText xml:space="preserve"> PAGEREF _Toc197613993 \h </w:instrText>
            </w:r>
            <w:r w:rsidR="000700F3">
              <w:rPr>
                <w:noProof/>
                <w:webHidden/>
              </w:rPr>
            </w:r>
            <w:r w:rsidR="000700F3">
              <w:rPr>
                <w:noProof/>
                <w:webHidden/>
              </w:rPr>
              <w:fldChar w:fldCharType="separate"/>
            </w:r>
            <w:r w:rsidR="000700F3">
              <w:rPr>
                <w:noProof/>
                <w:webHidden/>
              </w:rPr>
              <w:t>35</w:t>
            </w:r>
            <w:r w:rsidR="000700F3">
              <w:rPr>
                <w:noProof/>
                <w:webHidden/>
              </w:rPr>
              <w:fldChar w:fldCharType="end"/>
            </w:r>
          </w:hyperlink>
        </w:p>
        <w:p w14:paraId="0B27D9CF" w14:textId="289DA1FB" w:rsidR="000700F3" w:rsidRDefault="006E47E7">
          <w:pPr>
            <w:pStyle w:val="Spistreci2"/>
            <w:tabs>
              <w:tab w:val="left" w:pos="880"/>
              <w:tab w:val="right" w:leader="dot" w:pos="9062"/>
            </w:tabs>
            <w:rPr>
              <w:rFonts w:asciiTheme="minorHAnsi" w:eastAsiaTheme="minorEastAsia" w:hAnsiTheme="minorHAnsi"/>
              <w:noProof/>
              <w:sz w:val="22"/>
              <w:lang w:eastAsia="pl-PL"/>
            </w:rPr>
          </w:pPr>
          <w:hyperlink w:anchor="_Toc197613994" w:history="1">
            <w:r w:rsidR="000700F3" w:rsidRPr="007C7658">
              <w:rPr>
                <w:rStyle w:val="Hipercze"/>
                <w:noProof/>
              </w:rPr>
              <w:t>8.4.</w:t>
            </w:r>
            <w:r w:rsidR="000700F3">
              <w:rPr>
                <w:rFonts w:asciiTheme="minorHAnsi" w:eastAsiaTheme="minorEastAsia" w:hAnsiTheme="minorHAnsi"/>
                <w:noProof/>
                <w:sz w:val="22"/>
                <w:lang w:eastAsia="pl-PL"/>
              </w:rPr>
              <w:tab/>
            </w:r>
            <w:r w:rsidR="000700F3" w:rsidRPr="007C7658">
              <w:rPr>
                <w:rStyle w:val="Hipercze"/>
                <w:noProof/>
              </w:rPr>
              <w:t>Odbiór końcowy</w:t>
            </w:r>
            <w:r w:rsidR="000700F3">
              <w:rPr>
                <w:noProof/>
                <w:webHidden/>
              </w:rPr>
              <w:tab/>
            </w:r>
            <w:r w:rsidR="000700F3">
              <w:rPr>
                <w:noProof/>
                <w:webHidden/>
              </w:rPr>
              <w:fldChar w:fldCharType="begin"/>
            </w:r>
            <w:r w:rsidR="000700F3">
              <w:rPr>
                <w:noProof/>
                <w:webHidden/>
              </w:rPr>
              <w:instrText xml:space="preserve"> PAGEREF _Toc197613994 \h </w:instrText>
            </w:r>
            <w:r w:rsidR="000700F3">
              <w:rPr>
                <w:noProof/>
                <w:webHidden/>
              </w:rPr>
            </w:r>
            <w:r w:rsidR="000700F3">
              <w:rPr>
                <w:noProof/>
                <w:webHidden/>
              </w:rPr>
              <w:fldChar w:fldCharType="separate"/>
            </w:r>
            <w:r w:rsidR="000700F3">
              <w:rPr>
                <w:noProof/>
                <w:webHidden/>
              </w:rPr>
              <w:t>36</w:t>
            </w:r>
            <w:r w:rsidR="000700F3">
              <w:rPr>
                <w:noProof/>
                <w:webHidden/>
              </w:rPr>
              <w:fldChar w:fldCharType="end"/>
            </w:r>
          </w:hyperlink>
        </w:p>
        <w:p w14:paraId="12DB7F97" w14:textId="7A438EA6"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95" w:history="1">
            <w:r w:rsidR="000700F3" w:rsidRPr="007C7658">
              <w:rPr>
                <w:rStyle w:val="Hipercze"/>
                <w:noProof/>
              </w:rPr>
              <w:t>9.</w:t>
            </w:r>
            <w:r w:rsidR="000700F3">
              <w:rPr>
                <w:rFonts w:asciiTheme="minorHAnsi" w:eastAsiaTheme="minorEastAsia" w:hAnsiTheme="minorHAnsi"/>
                <w:noProof/>
                <w:sz w:val="22"/>
                <w:lang w:eastAsia="pl-PL"/>
              </w:rPr>
              <w:tab/>
            </w:r>
            <w:r w:rsidR="000700F3" w:rsidRPr="007C7658">
              <w:rPr>
                <w:rStyle w:val="Hipercze"/>
                <w:noProof/>
              </w:rPr>
              <w:t>PODSTAWA PŁATNOŚCI</w:t>
            </w:r>
            <w:r w:rsidR="000700F3">
              <w:rPr>
                <w:noProof/>
                <w:webHidden/>
              </w:rPr>
              <w:tab/>
            </w:r>
            <w:r w:rsidR="000700F3">
              <w:rPr>
                <w:noProof/>
                <w:webHidden/>
              </w:rPr>
              <w:fldChar w:fldCharType="begin"/>
            </w:r>
            <w:r w:rsidR="000700F3">
              <w:rPr>
                <w:noProof/>
                <w:webHidden/>
              </w:rPr>
              <w:instrText xml:space="preserve"> PAGEREF _Toc197613995 \h </w:instrText>
            </w:r>
            <w:r w:rsidR="000700F3">
              <w:rPr>
                <w:noProof/>
                <w:webHidden/>
              </w:rPr>
            </w:r>
            <w:r w:rsidR="000700F3">
              <w:rPr>
                <w:noProof/>
                <w:webHidden/>
              </w:rPr>
              <w:fldChar w:fldCharType="separate"/>
            </w:r>
            <w:r w:rsidR="000700F3">
              <w:rPr>
                <w:noProof/>
                <w:webHidden/>
              </w:rPr>
              <w:t>36</w:t>
            </w:r>
            <w:r w:rsidR="000700F3">
              <w:rPr>
                <w:noProof/>
                <w:webHidden/>
              </w:rPr>
              <w:fldChar w:fldCharType="end"/>
            </w:r>
          </w:hyperlink>
        </w:p>
        <w:p w14:paraId="09BA8FD6" w14:textId="2F4B6B3C" w:rsidR="000700F3" w:rsidRDefault="006E47E7">
          <w:pPr>
            <w:pStyle w:val="Spistreci1"/>
            <w:tabs>
              <w:tab w:val="left" w:pos="600"/>
              <w:tab w:val="right" w:leader="dot" w:pos="9062"/>
            </w:tabs>
            <w:rPr>
              <w:rFonts w:asciiTheme="minorHAnsi" w:eastAsiaTheme="minorEastAsia" w:hAnsiTheme="minorHAnsi"/>
              <w:noProof/>
              <w:sz w:val="22"/>
              <w:lang w:eastAsia="pl-PL"/>
            </w:rPr>
          </w:pPr>
          <w:hyperlink w:anchor="_Toc197613996" w:history="1">
            <w:r w:rsidR="000700F3" w:rsidRPr="007C7658">
              <w:rPr>
                <w:rStyle w:val="Hipercze"/>
                <w:noProof/>
              </w:rPr>
              <w:t>10.</w:t>
            </w:r>
            <w:r w:rsidR="000700F3">
              <w:rPr>
                <w:rFonts w:asciiTheme="minorHAnsi" w:eastAsiaTheme="minorEastAsia" w:hAnsiTheme="minorHAnsi"/>
                <w:noProof/>
                <w:sz w:val="22"/>
                <w:lang w:eastAsia="pl-PL"/>
              </w:rPr>
              <w:tab/>
            </w:r>
            <w:r w:rsidR="000700F3" w:rsidRPr="007C7658">
              <w:rPr>
                <w:rStyle w:val="Hipercze"/>
                <w:noProof/>
              </w:rPr>
              <w:t>PRZEPISY ZWIĄZANE</w:t>
            </w:r>
            <w:r w:rsidR="000700F3">
              <w:rPr>
                <w:noProof/>
                <w:webHidden/>
              </w:rPr>
              <w:tab/>
            </w:r>
            <w:r w:rsidR="000700F3">
              <w:rPr>
                <w:noProof/>
                <w:webHidden/>
              </w:rPr>
              <w:fldChar w:fldCharType="begin"/>
            </w:r>
            <w:r w:rsidR="000700F3">
              <w:rPr>
                <w:noProof/>
                <w:webHidden/>
              </w:rPr>
              <w:instrText xml:space="preserve"> PAGEREF _Toc197613996 \h </w:instrText>
            </w:r>
            <w:r w:rsidR="000700F3">
              <w:rPr>
                <w:noProof/>
                <w:webHidden/>
              </w:rPr>
            </w:r>
            <w:r w:rsidR="000700F3">
              <w:rPr>
                <w:noProof/>
                <w:webHidden/>
              </w:rPr>
              <w:fldChar w:fldCharType="separate"/>
            </w:r>
            <w:r w:rsidR="000700F3">
              <w:rPr>
                <w:noProof/>
                <w:webHidden/>
              </w:rPr>
              <w:t>36</w:t>
            </w:r>
            <w:r w:rsidR="000700F3">
              <w:rPr>
                <w:noProof/>
                <w:webHidden/>
              </w:rPr>
              <w:fldChar w:fldCharType="end"/>
            </w:r>
          </w:hyperlink>
        </w:p>
        <w:p w14:paraId="552CBF43" w14:textId="6CB15CCC"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97" w:history="1">
            <w:r w:rsidR="000700F3" w:rsidRPr="007C7658">
              <w:rPr>
                <w:rStyle w:val="Hipercze"/>
                <w:noProof/>
              </w:rPr>
              <w:t>10.1.</w:t>
            </w:r>
            <w:r w:rsidR="000700F3">
              <w:rPr>
                <w:rFonts w:asciiTheme="minorHAnsi" w:eastAsiaTheme="minorEastAsia" w:hAnsiTheme="minorHAnsi"/>
                <w:noProof/>
                <w:sz w:val="22"/>
                <w:lang w:eastAsia="pl-PL"/>
              </w:rPr>
              <w:tab/>
            </w:r>
            <w:r w:rsidR="000700F3" w:rsidRPr="007C7658">
              <w:rPr>
                <w:rStyle w:val="Hipercze"/>
                <w:noProof/>
              </w:rPr>
              <w:t>Normy</w:t>
            </w:r>
            <w:r w:rsidR="000700F3">
              <w:rPr>
                <w:noProof/>
                <w:webHidden/>
              </w:rPr>
              <w:tab/>
            </w:r>
            <w:r w:rsidR="000700F3">
              <w:rPr>
                <w:noProof/>
                <w:webHidden/>
              </w:rPr>
              <w:fldChar w:fldCharType="begin"/>
            </w:r>
            <w:r w:rsidR="000700F3">
              <w:rPr>
                <w:noProof/>
                <w:webHidden/>
              </w:rPr>
              <w:instrText xml:space="preserve"> PAGEREF _Toc197613997 \h </w:instrText>
            </w:r>
            <w:r w:rsidR="000700F3">
              <w:rPr>
                <w:noProof/>
                <w:webHidden/>
              </w:rPr>
            </w:r>
            <w:r w:rsidR="000700F3">
              <w:rPr>
                <w:noProof/>
                <w:webHidden/>
              </w:rPr>
              <w:fldChar w:fldCharType="separate"/>
            </w:r>
            <w:r w:rsidR="000700F3">
              <w:rPr>
                <w:noProof/>
                <w:webHidden/>
              </w:rPr>
              <w:t>37</w:t>
            </w:r>
            <w:r w:rsidR="000700F3">
              <w:rPr>
                <w:noProof/>
                <w:webHidden/>
              </w:rPr>
              <w:fldChar w:fldCharType="end"/>
            </w:r>
          </w:hyperlink>
        </w:p>
        <w:p w14:paraId="30B241DC" w14:textId="0EF4F3C9" w:rsidR="000700F3" w:rsidRDefault="006E47E7">
          <w:pPr>
            <w:pStyle w:val="Spistreci2"/>
            <w:tabs>
              <w:tab w:val="left" w:pos="1100"/>
              <w:tab w:val="right" w:leader="dot" w:pos="9062"/>
            </w:tabs>
            <w:rPr>
              <w:rFonts w:asciiTheme="minorHAnsi" w:eastAsiaTheme="minorEastAsia" w:hAnsiTheme="minorHAnsi"/>
              <w:noProof/>
              <w:sz w:val="22"/>
              <w:lang w:eastAsia="pl-PL"/>
            </w:rPr>
          </w:pPr>
          <w:hyperlink w:anchor="_Toc197613998" w:history="1">
            <w:r w:rsidR="000700F3" w:rsidRPr="007C7658">
              <w:rPr>
                <w:rStyle w:val="Hipercze"/>
                <w:noProof/>
              </w:rPr>
              <w:t>10.2.</w:t>
            </w:r>
            <w:r w:rsidR="000700F3">
              <w:rPr>
                <w:rFonts w:asciiTheme="minorHAnsi" w:eastAsiaTheme="minorEastAsia" w:hAnsiTheme="minorHAnsi"/>
                <w:noProof/>
                <w:sz w:val="22"/>
                <w:lang w:eastAsia="pl-PL"/>
              </w:rPr>
              <w:tab/>
            </w:r>
            <w:r w:rsidR="000700F3" w:rsidRPr="007C7658">
              <w:rPr>
                <w:rStyle w:val="Hipercze"/>
                <w:noProof/>
              </w:rPr>
              <w:t>Inne dokumenty</w:t>
            </w:r>
            <w:r w:rsidR="000700F3">
              <w:rPr>
                <w:noProof/>
                <w:webHidden/>
              </w:rPr>
              <w:tab/>
            </w:r>
            <w:r w:rsidR="000700F3">
              <w:rPr>
                <w:noProof/>
                <w:webHidden/>
              </w:rPr>
              <w:fldChar w:fldCharType="begin"/>
            </w:r>
            <w:r w:rsidR="000700F3">
              <w:rPr>
                <w:noProof/>
                <w:webHidden/>
              </w:rPr>
              <w:instrText xml:space="preserve"> PAGEREF _Toc197613998 \h </w:instrText>
            </w:r>
            <w:r w:rsidR="000700F3">
              <w:rPr>
                <w:noProof/>
                <w:webHidden/>
              </w:rPr>
            </w:r>
            <w:r w:rsidR="000700F3">
              <w:rPr>
                <w:noProof/>
                <w:webHidden/>
              </w:rPr>
              <w:fldChar w:fldCharType="separate"/>
            </w:r>
            <w:r w:rsidR="000700F3">
              <w:rPr>
                <w:noProof/>
                <w:webHidden/>
              </w:rPr>
              <w:t>39</w:t>
            </w:r>
            <w:r w:rsidR="000700F3">
              <w:rPr>
                <w:noProof/>
                <w:webHidden/>
              </w:rPr>
              <w:fldChar w:fldCharType="end"/>
            </w:r>
          </w:hyperlink>
        </w:p>
        <w:p w14:paraId="005EF147" w14:textId="663912F9" w:rsidR="000700F3" w:rsidRDefault="000700F3">
          <w:r>
            <w:rPr>
              <w:b/>
              <w:bCs/>
            </w:rPr>
            <w:fldChar w:fldCharType="end"/>
          </w:r>
        </w:p>
      </w:sdtContent>
    </w:sdt>
    <w:p w14:paraId="3E0348E8" w14:textId="77777777" w:rsidR="004803CC" w:rsidRPr="007646DD" w:rsidRDefault="004803CC" w:rsidP="00D13BF5">
      <w:pPr>
        <w:spacing w:before="120" w:after="120"/>
        <w:jc w:val="both"/>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p>
    <w:p w14:paraId="45CF8B3B" w14:textId="59D0D7A1" w:rsidR="00646E9B" w:rsidRPr="0014426E" w:rsidRDefault="00646E9B" w:rsidP="00D13BF5">
      <w:pPr>
        <w:pStyle w:val="Nagwek1"/>
        <w:ind w:left="567" w:hanging="567"/>
      </w:pPr>
      <w:bookmarkStart w:id="1" w:name="_Toc197613630"/>
      <w:bookmarkStart w:id="2" w:name="_Toc197613912"/>
      <w:r w:rsidRPr="0014426E">
        <w:lastRenderedPageBreak/>
        <w:t>WSTĘP</w:t>
      </w:r>
      <w:bookmarkEnd w:id="1"/>
      <w:bookmarkEnd w:id="2"/>
    </w:p>
    <w:p w14:paraId="461D23AF" w14:textId="79B72781" w:rsidR="00646E9B" w:rsidRPr="0014426E" w:rsidRDefault="00646E9B" w:rsidP="00D13BF5">
      <w:pPr>
        <w:pStyle w:val="Nagwek2"/>
        <w:numPr>
          <w:ilvl w:val="1"/>
          <w:numId w:val="1"/>
        </w:numPr>
        <w:ind w:left="567" w:hanging="567"/>
      </w:pPr>
      <w:bookmarkStart w:id="3" w:name="_Toc197613631"/>
      <w:bookmarkStart w:id="4" w:name="_Toc197613913"/>
      <w:r w:rsidRPr="0014426E">
        <w:t>Nazwa zadania</w:t>
      </w:r>
      <w:bookmarkEnd w:id="3"/>
      <w:bookmarkEnd w:id="4"/>
    </w:p>
    <w:p w14:paraId="66EED4D4" w14:textId="23E77DA3" w:rsidR="00646E9B" w:rsidRPr="00BF1C3E" w:rsidRDefault="00587D21" w:rsidP="00D13BF5">
      <w:pPr>
        <w:spacing w:before="120" w:after="120"/>
        <w:jc w:val="both"/>
        <w:rPr>
          <w:i/>
          <w:color w:val="000000" w:themeColor="text1"/>
          <w:szCs w:val="20"/>
        </w:rPr>
      </w:pPr>
      <w:r w:rsidRPr="00BF1C3E">
        <w:rPr>
          <w:color w:val="000000" w:themeColor="text1"/>
          <w:szCs w:val="20"/>
          <w:highlight w:val="yellow"/>
        </w:rPr>
        <w:t>„…</w:t>
      </w:r>
      <w:r w:rsidR="002970EC" w:rsidRPr="00BF1C3E">
        <w:rPr>
          <w:color w:val="000000" w:themeColor="text1"/>
          <w:szCs w:val="20"/>
          <w:highlight w:val="yellow"/>
        </w:rPr>
        <w:t>”</w:t>
      </w:r>
      <w:r w:rsidRPr="00BF1C3E">
        <w:rPr>
          <w:color w:val="000000" w:themeColor="text1"/>
          <w:szCs w:val="20"/>
          <w:highlight w:val="yellow"/>
        </w:rPr>
        <w:t xml:space="preserve"> -</w:t>
      </w:r>
      <w:r w:rsidRPr="00BF1C3E">
        <w:rPr>
          <w:i/>
          <w:color w:val="000000" w:themeColor="text1"/>
          <w:szCs w:val="20"/>
          <w:highlight w:val="yellow"/>
        </w:rPr>
        <w:t xml:space="preserve"> przytoczyć</w:t>
      </w:r>
      <w:r w:rsidRPr="00BF1C3E">
        <w:rPr>
          <w:i/>
          <w:color w:val="000000" w:themeColor="text1"/>
          <w:szCs w:val="20"/>
        </w:rPr>
        <w:t xml:space="preserve"> </w:t>
      </w:r>
    </w:p>
    <w:p w14:paraId="7367A433" w14:textId="27DC7962" w:rsidR="00646E9B" w:rsidRDefault="00646E9B" w:rsidP="00D13BF5">
      <w:pPr>
        <w:pStyle w:val="Nagwek2"/>
        <w:numPr>
          <w:ilvl w:val="1"/>
          <w:numId w:val="1"/>
        </w:numPr>
        <w:ind w:left="567" w:hanging="567"/>
        <w:rPr>
          <w:rStyle w:val="Nagwek2Znak"/>
          <w:b/>
          <w:bCs/>
        </w:rPr>
      </w:pPr>
      <w:bookmarkStart w:id="5" w:name="_Toc197613632"/>
      <w:bookmarkStart w:id="6" w:name="_Toc197613914"/>
      <w:r w:rsidRPr="0014426E">
        <w:rPr>
          <w:rStyle w:val="Nagwek2Znak"/>
          <w:b/>
          <w:bCs/>
        </w:rPr>
        <w:t xml:space="preserve">Przedmiot </w:t>
      </w:r>
      <w:proofErr w:type="spellStart"/>
      <w:r w:rsidRPr="0014426E">
        <w:rPr>
          <w:rStyle w:val="Nagwek2Znak"/>
          <w:b/>
          <w:bCs/>
        </w:rPr>
        <w:t>WWiORB</w:t>
      </w:r>
      <w:bookmarkEnd w:id="5"/>
      <w:bookmarkEnd w:id="6"/>
      <w:proofErr w:type="spellEnd"/>
    </w:p>
    <w:p w14:paraId="305739E7" w14:textId="77777777" w:rsidR="006C406C" w:rsidRDefault="006C406C" w:rsidP="006C406C">
      <w:pPr>
        <w:jc w:val="both"/>
      </w:pPr>
      <w:r>
        <w:t>Przedmiotem niniejszych Warunków Wykonania i Odbioru Robót Budowlanych (</w:t>
      </w:r>
      <w:proofErr w:type="spellStart"/>
      <w:r>
        <w:t>WWiORB</w:t>
      </w:r>
      <w:proofErr w:type="spellEnd"/>
      <w:r>
        <w:t>) są wymagania dotyczące wykonania i odbioru robót związanych z budową nowych stacji transformatorowych SN/</w:t>
      </w:r>
      <w:proofErr w:type="spellStart"/>
      <w:r>
        <w:t>nN</w:t>
      </w:r>
      <w:proofErr w:type="spellEnd"/>
      <w:r>
        <w:t xml:space="preserve"> oraz usunięciem kolizji z abonenckimi stacjami transformatorowymi SN/</w:t>
      </w:r>
      <w:proofErr w:type="spellStart"/>
      <w:r>
        <w:t>nN</w:t>
      </w:r>
      <w:proofErr w:type="spellEnd"/>
      <w:r>
        <w:t xml:space="preserve"> Zamawiającego. </w:t>
      </w:r>
    </w:p>
    <w:p w14:paraId="1D5530F5" w14:textId="77777777" w:rsidR="006C406C" w:rsidRPr="006C406C" w:rsidRDefault="006C406C" w:rsidP="006C406C">
      <w:pPr>
        <w:jc w:val="both"/>
        <w:rPr>
          <w:u w:val="single"/>
        </w:rPr>
      </w:pPr>
      <w:r w:rsidRPr="006C406C">
        <w:rPr>
          <w:u w:val="single"/>
        </w:rPr>
        <w:t>UWAGA</w:t>
      </w:r>
    </w:p>
    <w:p w14:paraId="129F6A18" w14:textId="6843D8E7" w:rsidR="006C406C" w:rsidRPr="006C406C" w:rsidRDefault="006C406C" w:rsidP="006C406C">
      <w:pPr>
        <w:jc w:val="both"/>
      </w:pPr>
      <w:r>
        <w:t>Roboty związane z usunięciem kolizji (przełożeniem lub przebudową) ze stacjami transformatorowymi SN/</w:t>
      </w:r>
      <w:proofErr w:type="spellStart"/>
      <w:r>
        <w:t>nN</w:t>
      </w:r>
      <w:proofErr w:type="spellEnd"/>
      <w:r>
        <w:t xml:space="preserve"> innymi niż należącymi do Zamawiającego, należy wykonać zgodnie z warunkami usunięcia kolizji (WT) wydanymi przez gestora sieci oraz Dokumentacją Projektową uzgodnioną przez gestora sieci i zatwierdzoną do realizacji przez Inżyniera.</w:t>
      </w:r>
    </w:p>
    <w:p w14:paraId="7EC78BDA" w14:textId="5F4A5D5F" w:rsidR="00646E9B" w:rsidRPr="0014426E" w:rsidRDefault="00646E9B" w:rsidP="00D13BF5">
      <w:pPr>
        <w:pStyle w:val="Nagwek2"/>
        <w:numPr>
          <w:ilvl w:val="1"/>
          <w:numId w:val="1"/>
        </w:numPr>
        <w:ind w:left="567" w:hanging="567"/>
      </w:pPr>
      <w:bookmarkStart w:id="7" w:name="_Toc197613633"/>
      <w:bookmarkStart w:id="8" w:name="_Toc197613915"/>
      <w:r w:rsidRPr="0014426E">
        <w:rPr>
          <w:rStyle w:val="Nagwek2Znak"/>
          <w:b/>
          <w:bCs/>
        </w:rPr>
        <w:t xml:space="preserve">Zakres stosowania </w:t>
      </w:r>
      <w:proofErr w:type="spellStart"/>
      <w:r w:rsidRPr="0014426E">
        <w:rPr>
          <w:rStyle w:val="Nagwek2Znak"/>
          <w:b/>
          <w:bCs/>
        </w:rPr>
        <w:t>WWiORB</w:t>
      </w:r>
      <w:bookmarkEnd w:id="7"/>
      <w:bookmarkEnd w:id="8"/>
      <w:proofErr w:type="spellEnd"/>
    </w:p>
    <w:p w14:paraId="484D2587" w14:textId="76143037" w:rsidR="00646E9B" w:rsidRPr="0014426E" w:rsidRDefault="00453461" w:rsidP="00D13BF5">
      <w:pPr>
        <w:spacing w:before="120" w:after="120"/>
        <w:jc w:val="both"/>
        <w:rPr>
          <w:szCs w:val="20"/>
        </w:rPr>
      </w:pPr>
      <w:proofErr w:type="spellStart"/>
      <w:r w:rsidRPr="00453461">
        <w:rPr>
          <w:szCs w:val="20"/>
        </w:rPr>
        <w:t>WWiORB</w:t>
      </w:r>
      <w:proofErr w:type="spellEnd"/>
      <w:r w:rsidRPr="00453461">
        <w:rPr>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w:t>
      </w:r>
      <w:r w:rsidR="00BD4E5D">
        <w:rPr>
          <w:szCs w:val="20"/>
        </w:rPr>
        <w:t>. Z</w:t>
      </w:r>
      <w:r w:rsidRPr="00453461">
        <w:rPr>
          <w:szCs w:val="20"/>
        </w:rPr>
        <w:t xml:space="preserve">awarte w </w:t>
      </w:r>
      <w:r w:rsidR="00BD4E5D">
        <w:rPr>
          <w:szCs w:val="20"/>
        </w:rPr>
        <w:t xml:space="preserve">niniejszych </w:t>
      </w:r>
      <w:proofErr w:type="spellStart"/>
      <w:r w:rsidR="00BD4E5D">
        <w:rPr>
          <w:szCs w:val="20"/>
        </w:rPr>
        <w:t>WWiORB</w:t>
      </w:r>
      <w:proofErr w:type="spellEnd"/>
      <w:r w:rsidR="00BD4E5D">
        <w:rPr>
          <w:szCs w:val="20"/>
        </w:rPr>
        <w:t xml:space="preserve"> </w:t>
      </w:r>
      <w:r w:rsidRPr="00453461">
        <w:rPr>
          <w:szCs w:val="20"/>
        </w:rPr>
        <w:t xml:space="preserve"> zapisy w zakresie standardu </w:t>
      </w:r>
      <w:r w:rsidR="00BD4E5D">
        <w:rPr>
          <w:szCs w:val="20"/>
        </w:rPr>
        <w:t>M</w:t>
      </w:r>
      <w:r w:rsidRPr="00453461">
        <w:rPr>
          <w:szCs w:val="20"/>
        </w:rPr>
        <w:t>ateriałów, wykonania robót i wymaganej ich jakości oraz kontroli jakości robót</w:t>
      </w:r>
      <w:r w:rsidR="00BD4E5D">
        <w:rPr>
          <w:szCs w:val="20"/>
        </w:rPr>
        <w:t>,</w:t>
      </w:r>
      <w:r w:rsidRPr="00453461">
        <w:rPr>
          <w:szCs w:val="20"/>
        </w:rPr>
        <w:t xml:space="preserve"> należy traktować jako minimalne</w:t>
      </w:r>
      <w:r w:rsidR="00646E9B" w:rsidRPr="0014426E">
        <w:rPr>
          <w:szCs w:val="20"/>
        </w:rPr>
        <w:t>.</w:t>
      </w:r>
    </w:p>
    <w:p w14:paraId="579DAEEB" w14:textId="506D2123" w:rsidR="00C064E2" w:rsidRPr="00C064E2" w:rsidRDefault="00C064E2" w:rsidP="00C064E2">
      <w:pPr>
        <w:pStyle w:val="Nagwek2"/>
        <w:numPr>
          <w:ilvl w:val="1"/>
          <w:numId w:val="1"/>
        </w:numPr>
        <w:ind w:left="567" w:hanging="567"/>
        <w:rPr>
          <w:rStyle w:val="Nagwek2Znak"/>
          <w:b/>
        </w:rPr>
      </w:pPr>
      <w:bookmarkStart w:id="9" w:name="_Toc197613634"/>
      <w:bookmarkStart w:id="10" w:name="_Toc197613916"/>
      <w:r w:rsidRPr="00C064E2">
        <w:rPr>
          <w:rStyle w:val="Nagwek2Znak"/>
          <w:b/>
        </w:rPr>
        <w:t xml:space="preserve">Zakres robót objętych </w:t>
      </w:r>
      <w:proofErr w:type="spellStart"/>
      <w:r w:rsidRPr="00C064E2">
        <w:rPr>
          <w:rStyle w:val="Nagwek2Znak"/>
          <w:b/>
        </w:rPr>
        <w:t>WWiORB</w:t>
      </w:r>
      <w:bookmarkEnd w:id="9"/>
      <w:bookmarkEnd w:id="10"/>
      <w:proofErr w:type="spellEnd"/>
    </w:p>
    <w:p w14:paraId="19612141" w14:textId="1E86C0BC" w:rsidR="00BD4E5D" w:rsidRDefault="003142FA" w:rsidP="003142FA">
      <w:pPr>
        <w:spacing w:before="120" w:after="120"/>
        <w:jc w:val="both"/>
      </w:pPr>
      <w:r w:rsidRPr="00484FB4">
        <w:rPr>
          <w:szCs w:val="20"/>
        </w:rPr>
        <w:t xml:space="preserve">Ustalenia zawarte w niniejszych </w:t>
      </w:r>
      <w:proofErr w:type="spellStart"/>
      <w:r w:rsidRPr="00484FB4">
        <w:rPr>
          <w:szCs w:val="20"/>
        </w:rPr>
        <w:t>WWiORB</w:t>
      </w:r>
      <w:proofErr w:type="spellEnd"/>
      <w:r w:rsidRPr="00484FB4">
        <w:rPr>
          <w:szCs w:val="20"/>
        </w:rPr>
        <w:t xml:space="preserve"> dotyczą zasad prowadzenia robót związanych z wykonaniem </w:t>
      </w:r>
      <w:r w:rsidR="00BD4E5D">
        <w:rPr>
          <w:szCs w:val="20"/>
        </w:rPr>
        <w:t xml:space="preserve">nowych oraz usunięciem kolizji z abonenckimi </w:t>
      </w:r>
      <w:r w:rsidRPr="003142FA">
        <w:rPr>
          <w:szCs w:val="20"/>
        </w:rPr>
        <w:t>stacj</w:t>
      </w:r>
      <w:r w:rsidR="00BD4E5D">
        <w:rPr>
          <w:szCs w:val="20"/>
        </w:rPr>
        <w:t>ami</w:t>
      </w:r>
      <w:r w:rsidRPr="003142FA">
        <w:rPr>
          <w:szCs w:val="20"/>
        </w:rPr>
        <w:t xml:space="preserve"> transformatorowy</w:t>
      </w:r>
      <w:r w:rsidR="00BD4E5D">
        <w:rPr>
          <w:szCs w:val="20"/>
        </w:rPr>
        <w:t>mi</w:t>
      </w:r>
      <w:r w:rsidRPr="003142FA">
        <w:rPr>
          <w:szCs w:val="20"/>
        </w:rPr>
        <w:t xml:space="preserve"> SN/</w:t>
      </w:r>
      <w:proofErr w:type="spellStart"/>
      <w:r w:rsidRPr="003142FA">
        <w:rPr>
          <w:szCs w:val="20"/>
        </w:rPr>
        <w:t>nN</w:t>
      </w:r>
      <w:proofErr w:type="spellEnd"/>
      <w:r w:rsidRPr="003142FA">
        <w:rPr>
          <w:szCs w:val="20"/>
        </w:rPr>
        <w:t xml:space="preserve"> </w:t>
      </w:r>
      <w:r w:rsidR="00BD4E5D">
        <w:rPr>
          <w:szCs w:val="20"/>
        </w:rPr>
        <w:t xml:space="preserve">Zamawiającego </w:t>
      </w:r>
      <w:r w:rsidRPr="00484FB4">
        <w:rPr>
          <w:szCs w:val="20"/>
        </w:rPr>
        <w:t>zgodnie z Programem Funkcjonalno-Użytkowym.</w:t>
      </w:r>
      <w:r w:rsidR="00BD4E5D" w:rsidRPr="00BD4E5D">
        <w:t xml:space="preserve"> </w:t>
      </w:r>
    </w:p>
    <w:p w14:paraId="5D09B17F" w14:textId="77777777" w:rsidR="00C064E2" w:rsidRPr="00C064E2" w:rsidRDefault="00C064E2" w:rsidP="00C064E2">
      <w:pPr>
        <w:spacing w:before="120" w:after="120"/>
        <w:jc w:val="both"/>
        <w:rPr>
          <w:szCs w:val="20"/>
        </w:rPr>
      </w:pPr>
      <w:r w:rsidRPr="00C064E2">
        <w:rPr>
          <w:szCs w:val="20"/>
        </w:rPr>
        <w:t>UWAGA:</w:t>
      </w:r>
    </w:p>
    <w:p w14:paraId="32F701CF" w14:textId="23E292B5" w:rsidR="00646E9B" w:rsidRPr="0014426E" w:rsidRDefault="00453461" w:rsidP="00C064E2">
      <w:pPr>
        <w:spacing w:before="120" w:after="120"/>
        <w:jc w:val="both"/>
        <w:rPr>
          <w:i/>
          <w:szCs w:val="20"/>
        </w:rPr>
      </w:pPr>
      <w:r w:rsidRPr="00453461">
        <w:rPr>
          <w:szCs w:val="20"/>
        </w:rPr>
        <w:t xml:space="preserve">W/w zakres robót, obejmujący budowę nowych </w:t>
      </w:r>
      <w:r w:rsidR="00BD4E5D">
        <w:rPr>
          <w:szCs w:val="20"/>
        </w:rPr>
        <w:t xml:space="preserve">oraz usuniecie kolizji z abonenckimi </w:t>
      </w:r>
      <w:r w:rsidRPr="00453461">
        <w:rPr>
          <w:szCs w:val="20"/>
        </w:rPr>
        <w:t>stacj</w:t>
      </w:r>
      <w:r w:rsidR="00BD4E5D">
        <w:rPr>
          <w:szCs w:val="20"/>
        </w:rPr>
        <w:t>ami</w:t>
      </w:r>
      <w:r w:rsidRPr="00453461">
        <w:rPr>
          <w:szCs w:val="20"/>
        </w:rPr>
        <w:t xml:space="preserve"> transformatorow</w:t>
      </w:r>
      <w:r w:rsidR="00BD4E5D">
        <w:rPr>
          <w:szCs w:val="20"/>
        </w:rPr>
        <w:t>ymi</w:t>
      </w:r>
      <w:r w:rsidRPr="00453461">
        <w:rPr>
          <w:szCs w:val="20"/>
        </w:rPr>
        <w:t xml:space="preserve"> SN/</w:t>
      </w:r>
      <w:proofErr w:type="spellStart"/>
      <w:r w:rsidRPr="00453461">
        <w:rPr>
          <w:szCs w:val="20"/>
        </w:rPr>
        <w:t>n</w:t>
      </w:r>
      <w:r w:rsidR="001A2082">
        <w:rPr>
          <w:szCs w:val="20"/>
        </w:rPr>
        <w:t>N</w:t>
      </w:r>
      <w:proofErr w:type="spellEnd"/>
      <w:r w:rsidR="0077620A">
        <w:rPr>
          <w:szCs w:val="20"/>
        </w:rPr>
        <w:t xml:space="preserve"> Zamawiającego</w:t>
      </w:r>
      <w:r w:rsidRPr="00453461">
        <w:rPr>
          <w:szCs w:val="20"/>
        </w:rPr>
        <w:t xml:space="preserve">, należy odnieść w odpowiednim zakresie do </w:t>
      </w:r>
      <w:proofErr w:type="spellStart"/>
      <w:r w:rsidRPr="00453461">
        <w:rPr>
          <w:szCs w:val="20"/>
        </w:rPr>
        <w:t>WWiORB</w:t>
      </w:r>
      <w:proofErr w:type="spellEnd"/>
      <w:r w:rsidRPr="00453461">
        <w:rPr>
          <w:szCs w:val="20"/>
        </w:rPr>
        <w:t xml:space="preserve"> nr D.01.03.01 </w:t>
      </w:r>
      <w:r w:rsidR="004B66C0" w:rsidRPr="004B66C0">
        <w:rPr>
          <w:szCs w:val="20"/>
        </w:rPr>
        <w:t>„NAPOWIETRZNE LINIE ELEKTROENERGETYCZN</w:t>
      </w:r>
      <w:r w:rsidR="004B66C0">
        <w:rPr>
          <w:szCs w:val="20"/>
        </w:rPr>
        <w:t xml:space="preserve">E - BUDOWA i USUNIĘCIE KOLIZJI”; </w:t>
      </w:r>
      <w:r w:rsidR="004B66C0" w:rsidRPr="004B66C0">
        <w:rPr>
          <w:szCs w:val="20"/>
        </w:rPr>
        <w:t>D.01.03.02 „DOZIEMNE KABLOWE LINIE ELEKTROENERGETYCZNE - BUDOWA i USUNIĘCIE KOLIZ</w:t>
      </w:r>
      <w:r w:rsidR="00136D35">
        <w:rPr>
          <w:szCs w:val="20"/>
        </w:rPr>
        <w:t>JI</w:t>
      </w:r>
      <w:r w:rsidR="004B66C0" w:rsidRPr="004B66C0">
        <w:rPr>
          <w:szCs w:val="20"/>
        </w:rPr>
        <w:t xml:space="preserve">” </w:t>
      </w:r>
      <w:r w:rsidRPr="00453461">
        <w:rPr>
          <w:szCs w:val="20"/>
        </w:rPr>
        <w:t xml:space="preserve">oraz nr D.07.07.01. „OŚWIETLENIE DROGOWE – BUDOWA i </w:t>
      </w:r>
      <w:r w:rsidR="001A2082">
        <w:rPr>
          <w:szCs w:val="20"/>
        </w:rPr>
        <w:t>USUNIĘCIE KOLIZJI</w:t>
      </w:r>
      <w:r>
        <w:rPr>
          <w:szCs w:val="20"/>
        </w:rPr>
        <w:t>”</w:t>
      </w:r>
      <w:r w:rsidR="00C064E2" w:rsidRPr="00C064E2">
        <w:rPr>
          <w:szCs w:val="20"/>
        </w:rPr>
        <w:t>.</w:t>
      </w:r>
      <w:r w:rsidR="00587D21" w:rsidRPr="0014426E">
        <w:rPr>
          <w:i/>
          <w:szCs w:val="20"/>
        </w:rPr>
        <w:t xml:space="preserve"> </w:t>
      </w:r>
    </w:p>
    <w:p w14:paraId="00577F90" w14:textId="56F1F5C9" w:rsidR="00646E9B" w:rsidRPr="0014426E" w:rsidRDefault="00646E9B" w:rsidP="00D13BF5">
      <w:pPr>
        <w:pStyle w:val="Nagwek2"/>
        <w:numPr>
          <w:ilvl w:val="1"/>
          <w:numId w:val="1"/>
        </w:numPr>
        <w:ind w:left="567" w:hanging="567"/>
      </w:pPr>
      <w:bookmarkStart w:id="11" w:name="_Toc197613635"/>
      <w:bookmarkStart w:id="12" w:name="_Toc197613917"/>
      <w:r w:rsidRPr="0014426E">
        <w:t>Określenia podstawowe</w:t>
      </w:r>
      <w:bookmarkEnd w:id="11"/>
      <w:bookmarkEnd w:id="12"/>
    </w:p>
    <w:p w14:paraId="2674FEED" w14:textId="5A1C5DB4" w:rsidR="00453461" w:rsidRDefault="00453461" w:rsidP="00453461">
      <w:pPr>
        <w:pStyle w:val="Nagwek3"/>
        <w:numPr>
          <w:ilvl w:val="2"/>
          <w:numId w:val="1"/>
        </w:numPr>
        <w:ind w:left="851" w:hanging="851"/>
        <w:jc w:val="both"/>
        <w:rPr>
          <w:b w:val="0"/>
        </w:rPr>
      </w:pPr>
      <w:bookmarkStart w:id="13" w:name="_Toc197613636"/>
      <w:bookmarkStart w:id="14" w:name="_Toc197613918"/>
      <w:bookmarkStart w:id="15" w:name="_Toc127350009"/>
      <w:bookmarkStart w:id="16" w:name="_Toc127350125"/>
      <w:r>
        <w:t>Napięcie znamionowe linii lub stacji</w:t>
      </w:r>
      <w:bookmarkEnd w:id="13"/>
      <w:bookmarkEnd w:id="14"/>
      <w:r>
        <w:t xml:space="preserve">  </w:t>
      </w:r>
      <w:bookmarkEnd w:id="15"/>
      <w:bookmarkEnd w:id="16"/>
    </w:p>
    <w:p w14:paraId="438814F8" w14:textId="292AB5E4" w:rsidR="004A7A08" w:rsidRPr="004A7A08" w:rsidRDefault="008D7ECC" w:rsidP="00EB384F">
      <w:r>
        <w:t>–</w:t>
      </w:r>
      <w:r w:rsidR="004A7A08" w:rsidRPr="004A7A08">
        <w:t xml:space="preserve"> napięcie</w:t>
      </w:r>
      <w:r>
        <w:t xml:space="preserve"> znamionowe [oznaczone jako: U</w:t>
      </w:r>
      <w:r>
        <w:rPr>
          <w:vertAlign w:val="subscript"/>
        </w:rPr>
        <w:t>N</w:t>
      </w:r>
      <w:r>
        <w:t>]</w:t>
      </w:r>
      <w:r w:rsidR="004A7A08" w:rsidRPr="004A7A08">
        <w:t>, na które stacja transformatorowa jest zbudowana.</w:t>
      </w:r>
    </w:p>
    <w:p w14:paraId="71648D28" w14:textId="1694AB1E" w:rsidR="00453461" w:rsidRDefault="00453461" w:rsidP="00453461">
      <w:pPr>
        <w:pStyle w:val="Nagwek3"/>
        <w:numPr>
          <w:ilvl w:val="2"/>
          <w:numId w:val="1"/>
        </w:numPr>
        <w:ind w:left="851" w:hanging="851"/>
        <w:jc w:val="both"/>
        <w:rPr>
          <w:b w:val="0"/>
        </w:rPr>
      </w:pPr>
      <w:bookmarkStart w:id="17" w:name="_Toc197613637"/>
      <w:bookmarkStart w:id="18" w:name="_Toc197613919"/>
      <w:bookmarkStart w:id="19" w:name="_Toc127350010"/>
      <w:bookmarkStart w:id="20" w:name="_Toc127350126"/>
      <w:r w:rsidRPr="00453461">
        <w:t>Stacja transformatorowa</w:t>
      </w:r>
      <w:bookmarkEnd w:id="17"/>
      <w:bookmarkEnd w:id="18"/>
      <w:r w:rsidRPr="00453461">
        <w:t xml:space="preserve"> </w:t>
      </w:r>
      <w:bookmarkEnd w:id="19"/>
      <w:bookmarkEnd w:id="20"/>
    </w:p>
    <w:p w14:paraId="1755DC13" w14:textId="786A077C" w:rsidR="004A7A08" w:rsidRPr="004A7A08" w:rsidRDefault="004A7A08" w:rsidP="00EB384F">
      <w:pPr>
        <w:jc w:val="both"/>
      </w:pPr>
      <w:r w:rsidRPr="004A7A08">
        <w:t>- jest to zespół urządzeń służących do przetwarzania i rozdzielania energii elektrycznej, znajdujących się we wspólnym pomieszczeniu lub ogrodzeniu albo umieszczonych na wspólnych konstrukcjach wsporczych, wraz z urządzeniami pomocniczymi.</w:t>
      </w:r>
    </w:p>
    <w:p w14:paraId="3988272D" w14:textId="7D317B85" w:rsidR="00453461" w:rsidRDefault="00453461" w:rsidP="00453461">
      <w:pPr>
        <w:pStyle w:val="Nagwek3"/>
        <w:numPr>
          <w:ilvl w:val="2"/>
          <w:numId w:val="1"/>
        </w:numPr>
        <w:ind w:left="851" w:hanging="851"/>
        <w:jc w:val="both"/>
        <w:rPr>
          <w:b w:val="0"/>
        </w:rPr>
      </w:pPr>
      <w:bookmarkStart w:id="21" w:name="_Toc197613638"/>
      <w:bookmarkStart w:id="22" w:name="_Toc197613920"/>
      <w:bookmarkStart w:id="23" w:name="_Toc127350011"/>
      <w:bookmarkStart w:id="24" w:name="_Toc127350127"/>
      <w:r>
        <w:lastRenderedPageBreak/>
        <w:t>Stacja słupowa</w:t>
      </w:r>
      <w:bookmarkEnd w:id="21"/>
      <w:bookmarkEnd w:id="22"/>
      <w:r>
        <w:t xml:space="preserve"> </w:t>
      </w:r>
      <w:bookmarkEnd w:id="23"/>
      <w:bookmarkEnd w:id="24"/>
    </w:p>
    <w:p w14:paraId="417E3237" w14:textId="6EC0F59F" w:rsidR="004A7A08" w:rsidRPr="004A7A08" w:rsidRDefault="004A7A08" w:rsidP="00EB384F">
      <w:r w:rsidRPr="004A7A08">
        <w:t>-</w:t>
      </w:r>
      <w:r w:rsidR="007C5D1C" w:rsidRPr="007C5D1C">
        <w:t xml:space="preserve"> jest to stacja</w:t>
      </w:r>
      <w:r w:rsidR="007C5D1C">
        <w:t>,</w:t>
      </w:r>
      <w:r w:rsidRPr="004A7A08">
        <w:t xml:space="preserve"> której urządzenia umieszczone są na słupie lub słupach</w:t>
      </w:r>
      <w:r w:rsidR="00847D5F">
        <w:t xml:space="preserve"> tzw. napowietrzna</w:t>
      </w:r>
      <w:r w:rsidRPr="004A7A08">
        <w:t>.</w:t>
      </w:r>
    </w:p>
    <w:p w14:paraId="3753B5B3" w14:textId="129B1E9C" w:rsidR="00453461" w:rsidRDefault="00453461" w:rsidP="00453461">
      <w:pPr>
        <w:pStyle w:val="Nagwek3"/>
        <w:numPr>
          <w:ilvl w:val="2"/>
          <w:numId w:val="1"/>
        </w:numPr>
        <w:ind w:left="851" w:hanging="851"/>
        <w:jc w:val="both"/>
        <w:rPr>
          <w:b w:val="0"/>
        </w:rPr>
      </w:pPr>
      <w:bookmarkStart w:id="25" w:name="_Toc197613639"/>
      <w:bookmarkStart w:id="26" w:name="_Toc197613921"/>
      <w:bookmarkStart w:id="27" w:name="_Toc127350012"/>
      <w:bookmarkStart w:id="28" w:name="_Toc127350128"/>
      <w:r>
        <w:t xml:space="preserve">Stacja </w:t>
      </w:r>
      <w:r w:rsidR="00847D5F">
        <w:t>prefabrykowana</w:t>
      </w:r>
      <w:bookmarkEnd w:id="25"/>
      <w:bookmarkEnd w:id="26"/>
      <w:r w:rsidR="00847D5F">
        <w:t xml:space="preserve"> </w:t>
      </w:r>
      <w:r>
        <w:t xml:space="preserve"> </w:t>
      </w:r>
      <w:bookmarkEnd w:id="27"/>
      <w:bookmarkEnd w:id="28"/>
    </w:p>
    <w:p w14:paraId="06C4A0F8" w14:textId="22A4A6AD" w:rsidR="004A7A08" w:rsidRPr="004A7A08" w:rsidRDefault="004A7A08" w:rsidP="00EB384F">
      <w:r w:rsidRPr="004A7A08">
        <w:t xml:space="preserve">- </w:t>
      </w:r>
      <w:r w:rsidR="007C5D1C" w:rsidRPr="007C5D1C">
        <w:t>jest to stacja</w:t>
      </w:r>
      <w:r w:rsidR="007C5D1C">
        <w:t xml:space="preserve">, </w:t>
      </w:r>
      <w:r w:rsidRPr="004A7A08">
        <w:t>której urządzenia umieszczone są w pomieszczeniu stacji (</w:t>
      </w:r>
      <w:r w:rsidR="00B37C2E">
        <w:t xml:space="preserve">tzw. </w:t>
      </w:r>
      <w:r w:rsidR="00847D5F">
        <w:t xml:space="preserve"> </w:t>
      </w:r>
      <w:r w:rsidRPr="004A7A08">
        <w:t xml:space="preserve"> kontenerow</w:t>
      </w:r>
      <w:r w:rsidR="00847D5F">
        <w:t>a lub</w:t>
      </w:r>
      <w:r w:rsidRPr="004A7A08">
        <w:t xml:space="preserve"> kompaktow</w:t>
      </w:r>
      <w:r w:rsidR="00847D5F">
        <w:t>a</w:t>
      </w:r>
      <w:r w:rsidRPr="004A7A08">
        <w:t>)</w:t>
      </w:r>
      <w:r w:rsidR="00847D5F">
        <w:t xml:space="preserve"> </w:t>
      </w:r>
      <w:r w:rsidR="009F2847">
        <w:t>[zwana także jako:</w:t>
      </w:r>
      <w:r w:rsidR="00847D5F">
        <w:t xml:space="preserve"> </w:t>
      </w:r>
      <w:r w:rsidR="009F2847">
        <w:t>„</w:t>
      </w:r>
      <w:r w:rsidR="00847D5F">
        <w:t>kubaturowa</w:t>
      </w:r>
      <w:r w:rsidR="009F2847">
        <w:t>”]</w:t>
      </w:r>
      <w:r w:rsidRPr="004A7A08">
        <w:t>.</w:t>
      </w:r>
    </w:p>
    <w:p w14:paraId="216E7164" w14:textId="25DF7558" w:rsidR="00453461" w:rsidRDefault="00453461" w:rsidP="00453461">
      <w:pPr>
        <w:pStyle w:val="Nagwek3"/>
        <w:numPr>
          <w:ilvl w:val="2"/>
          <w:numId w:val="1"/>
        </w:numPr>
        <w:ind w:left="851" w:hanging="851"/>
        <w:jc w:val="both"/>
        <w:rPr>
          <w:b w:val="0"/>
        </w:rPr>
      </w:pPr>
      <w:bookmarkStart w:id="29" w:name="_Toc197613640"/>
      <w:bookmarkStart w:id="30" w:name="_Toc197613922"/>
      <w:bookmarkStart w:id="31" w:name="_Toc127350013"/>
      <w:bookmarkStart w:id="32" w:name="_Toc127350129"/>
      <w:r>
        <w:t>Rozdzielni</w:t>
      </w:r>
      <w:r w:rsidR="00C41CED">
        <w:t>c</w:t>
      </w:r>
      <w:r>
        <w:t>a</w:t>
      </w:r>
      <w:bookmarkEnd w:id="29"/>
      <w:bookmarkEnd w:id="30"/>
      <w:r>
        <w:t xml:space="preserve"> </w:t>
      </w:r>
      <w:bookmarkEnd w:id="31"/>
      <w:bookmarkEnd w:id="32"/>
    </w:p>
    <w:p w14:paraId="6FACAB1E" w14:textId="59F6EB4F" w:rsidR="004A7A08" w:rsidRPr="004A7A08" w:rsidRDefault="004A7A08" w:rsidP="00EB384F">
      <w:r w:rsidRPr="004A7A08">
        <w:t xml:space="preserve">- </w:t>
      </w:r>
      <w:r w:rsidR="006633F9">
        <w:t xml:space="preserve">jest to </w:t>
      </w:r>
      <w:r w:rsidRPr="004A7A08">
        <w:t>wyodrębniona część stacji składająca się z urządzeń rozdzielczych i urządzeń pomocniczych.</w:t>
      </w:r>
    </w:p>
    <w:p w14:paraId="2500C93E" w14:textId="1A9B8E69" w:rsidR="00453461" w:rsidRDefault="00453461" w:rsidP="00453461">
      <w:pPr>
        <w:pStyle w:val="Nagwek3"/>
        <w:numPr>
          <w:ilvl w:val="2"/>
          <w:numId w:val="1"/>
        </w:numPr>
        <w:ind w:left="851" w:hanging="851"/>
        <w:jc w:val="both"/>
        <w:rPr>
          <w:b w:val="0"/>
        </w:rPr>
      </w:pPr>
      <w:bookmarkStart w:id="33" w:name="_Toc197613641"/>
      <w:bookmarkStart w:id="34" w:name="_Toc197613923"/>
      <w:bookmarkStart w:id="35" w:name="_Toc127350014"/>
      <w:bookmarkStart w:id="36" w:name="_Toc127350130"/>
      <w:r>
        <w:t>Rozdzielni</w:t>
      </w:r>
      <w:r w:rsidR="00C41CED">
        <w:t>c</w:t>
      </w:r>
      <w:r>
        <w:t>a napowietrzna</w:t>
      </w:r>
      <w:bookmarkEnd w:id="33"/>
      <w:bookmarkEnd w:id="34"/>
      <w:r>
        <w:t xml:space="preserve"> </w:t>
      </w:r>
      <w:bookmarkEnd w:id="35"/>
      <w:bookmarkEnd w:id="36"/>
    </w:p>
    <w:p w14:paraId="1B4DF440" w14:textId="1798BBB1" w:rsidR="004A7A08" w:rsidRPr="004A7A08" w:rsidRDefault="004A7A08" w:rsidP="00EB384F">
      <w:r w:rsidRPr="004A7A08">
        <w:t>- jest to rozdzielni</w:t>
      </w:r>
      <w:r w:rsidR="007C5D1C">
        <w:t>c</w:t>
      </w:r>
      <w:r w:rsidRPr="004A7A08">
        <w:t>a, której konstrukcja, urządzenia rozdzielcze i niektóre urządzenia pomocnicze są wykonane i przystosowane do ustawienia napowietrznego.</w:t>
      </w:r>
    </w:p>
    <w:p w14:paraId="2A35270B" w14:textId="069D341A" w:rsidR="00453461" w:rsidRDefault="00453461" w:rsidP="00453461">
      <w:pPr>
        <w:pStyle w:val="Nagwek3"/>
        <w:numPr>
          <w:ilvl w:val="2"/>
          <w:numId w:val="1"/>
        </w:numPr>
        <w:ind w:left="851" w:hanging="851"/>
        <w:jc w:val="both"/>
        <w:rPr>
          <w:b w:val="0"/>
        </w:rPr>
      </w:pPr>
      <w:bookmarkStart w:id="37" w:name="_Toc197613642"/>
      <w:bookmarkStart w:id="38" w:name="_Toc197613924"/>
      <w:bookmarkStart w:id="39" w:name="_Toc127350015"/>
      <w:bookmarkStart w:id="40" w:name="_Toc127350131"/>
      <w:r>
        <w:t>Rozdzielni</w:t>
      </w:r>
      <w:r w:rsidR="00C41CED">
        <w:t>c</w:t>
      </w:r>
      <w:r>
        <w:t>a wnętrzowa</w:t>
      </w:r>
      <w:bookmarkEnd w:id="37"/>
      <w:bookmarkEnd w:id="38"/>
      <w:r>
        <w:t xml:space="preserve"> </w:t>
      </w:r>
      <w:bookmarkEnd w:id="39"/>
      <w:bookmarkEnd w:id="40"/>
    </w:p>
    <w:p w14:paraId="19C7F5D9" w14:textId="521AFE4E" w:rsidR="004A7A08" w:rsidRPr="004A7A08" w:rsidRDefault="004A7A08" w:rsidP="00EB384F">
      <w:pPr>
        <w:jc w:val="both"/>
      </w:pPr>
      <w:r w:rsidRPr="004A7A08">
        <w:t>- jest to rozdzielni</w:t>
      </w:r>
      <w:r w:rsidR="007C5D1C">
        <w:t>c</w:t>
      </w:r>
      <w:r w:rsidRPr="004A7A08">
        <w:t>a, której konstrukcja, urządzenia rozdzielcze  i niektóre urządzenia pomocnicze są wykonane i przystosowane do pracy wewnątrz pomieszczenia.</w:t>
      </w:r>
    </w:p>
    <w:p w14:paraId="54278A77" w14:textId="0572405F" w:rsidR="00453461" w:rsidRDefault="00453461" w:rsidP="00453461">
      <w:pPr>
        <w:pStyle w:val="Nagwek3"/>
        <w:numPr>
          <w:ilvl w:val="2"/>
          <w:numId w:val="1"/>
        </w:numPr>
        <w:ind w:left="851" w:hanging="851"/>
        <w:jc w:val="both"/>
        <w:rPr>
          <w:b w:val="0"/>
        </w:rPr>
      </w:pPr>
      <w:bookmarkStart w:id="41" w:name="_Toc197613643"/>
      <w:bookmarkStart w:id="42" w:name="_Toc197613925"/>
      <w:bookmarkStart w:id="43" w:name="_Toc127350016"/>
      <w:bookmarkStart w:id="44" w:name="_Toc127350132"/>
      <w:r>
        <w:t>Szafa pomiarowa</w:t>
      </w:r>
      <w:bookmarkEnd w:id="41"/>
      <w:bookmarkEnd w:id="42"/>
      <w:r>
        <w:t xml:space="preserve"> </w:t>
      </w:r>
      <w:bookmarkEnd w:id="43"/>
      <w:bookmarkEnd w:id="44"/>
    </w:p>
    <w:p w14:paraId="553C9B70" w14:textId="11BACA0C" w:rsidR="004A7A08" w:rsidRPr="004A7A08" w:rsidRDefault="004A7A08" w:rsidP="00EB384F">
      <w:pPr>
        <w:jc w:val="both"/>
      </w:pPr>
      <w:r w:rsidRPr="004A7A08">
        <w:t>-  jest to wyodrębniona część stacji składająca się z aparatury pomiarowej i urządzeń pomocniczych.</w:t>
      </w:r>
    </w:p>
    <w:p w14:paraId="3EF0FC22" w14:textId="04F75B5D" w:rsidR="00453461" w:rsidRDefault="00453461" w:rsidP="00453461">
      <w:pPr>
        <w:pStyle w:val="Nagwek3"/>
        <w:numPr>
          <w:ilvl w:val="2"/>
          <w:numId w:val="1"/>
        </w:numPr>
        <w:ind w:left="851" w:hanging="851"/>
        <w:jc w:val="both"/>
        <w:rPr>
          <w:b w:val="0"/>
        </w:rPr>
      </w:pPr>
      <w:bookmarkStart w:id="45" w:name="_Toc197613644"/>
      <w:bookmarkStart w:id="46" w:name="_Toc197613926"/>
      <w:bookmarkStart w:id="47" w:name="_Toc127350017"/>
      <w:bookmarkStart w:id="48" w:name="_Toc127350133"/>
      <w:r>
        <w:t>Elektroenergetyczna linia napowietrzna</w:t>
      </w:r>
      <w:bookmarkEnd w:id="45"/>
      <w:bookmarkEnd w:id="46"/>
      <w:r>
        <w:t xml:space="preserve"> </w:t>
      </w:r>
      <w:bookmarkEnd w:id="47"/>
      <w:bookmarkEnd w:id="48"/>
    </w:p>
    <w:p w14:paraId="2EE97C08" w14:textId="2999F0E2" w:rsidR="004A7A08" w:rsidRPr="004A7A08" w:rsidRDefault="004A7A08" w:rsidP="00EB384F">
      <w:pPr>
        <w:jc w:val="both"/>
      </w:pPr>
      <w:r w:rsidRPr="004A7A08">
        <w:t>- urządzenia napowietrzne, przeznaczone do przesyłania energii elektrycznej, składające się z przewodów, izolatorów, konstrukcji wsporczych oraz osprzętu.</w:t>
      </w:r>
    </w:p>
    <w:p w14:paraId="3615C6F9" w14:textId="4444B6ED" w:rsidR="004A7A08" w:rsidRDefault="00453461" w:rsidP="00F137EC">
      <w:pPr>
        <w:pStyle w:val="Nagwek3"/>
        <w:numPr>
          <w:ilvl w:val="2"/>
          <w:numId w:val="1"/>
        </w:numPr>
        <w:ind w:left="851" w:hanging="851"/>
        <w:jc w:val="both"/>
      </w:pPr>
      <w:bookmarkStart w:id="49" w:name="_Toc197613645"/>
      <w:bookmarkStart w:id="50" w:name="_Toc197613927"/>
      <w:bookmarkStart w:id="51" w:name="_Toc127350018"/>
      <w:bookmarkStart w:id="52" w:name="_Toc127350134"/>
      <w:r>
        <w:t>Linia kablowa</w:t>
      </w:r>
      <w:bookmarkEnd w:id="49"/>
      <w:bookmarkEnd w:id="50"/>
    </w:p>
    <w:p w14:paraId="3BAE972F" w14:textId="3C6EB31D" w:rsidR="004A7A08" w:rsidRPr="00EB384F" w:rsidRDefault="004A7A08" w:rsidP="00EB384F">
      <w:pPr>
        <w:jc w:val="both"/>
        <w:rPr>
          <w:b/>
        </w:rPr>
      </w:pPr>
      <w:r w:rsidRPr="004A7A08">
        <w:t>-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r w:rsidR="00D67A32">
        <w:t>.</w:t>
      </w:r>
    </w:p>
    <w:p w14:paraId="2E17B879" w14:textId="22D43B44" w:rsidR="004A7A08" w:rsidRPr="00D062EE" w:rsidRDefault="004A7A08" w:rsidP="00EB384F">
      <w:pPr>
        <w:pStyle w:val="Nagwek3"/>
        <w:numPr>
          <w:ilvl w:val="2"/>
          <w:numId w:val="1"/>
        </w:numPr>
        <w:ind w:hanging="1080"/>
        <w:jc w:val="both"/>
        <w:rPr>
          <w:szCs w:val="20"/>
        </w:rPr>
      </w:pPr>
      <w:bookmarkStart w:id="53" w:name="_Toc197613646"/>
      <w:bookmarkStart w:id="54" w:name="_Toc197613928"/>
      <w:r w:rsidRPr="00F137EC">
        <w:t>Gestor sieci</w:t>
      </w:r>
      <w:bookmarkEnd w:id="53"/>
      <w:bookmarkEnd w:id="54"/>
      <w:r w:rsidRPr="00F137EC">
        <w:t xml:space="preserve"> </w:t>
      </w:r>
    </w:p>
    <w:bookmarkEnd w:id="51"/>
    <w:bookmarkEnd w:id="52"/>
    <w:p w14:paraId="794EDBA4" w14:textId="727C3A44" w:rsidR="004A7A08" w:rsidRDefault="004A7A08" w:rsidP="00453461">
      <w:pPr>
        <w:spacing w:before="120" w:after="120"/>
        <w:jc w:val="both"/>
        <w:rPr>
          <w:szCs w:val="20"/>
        </w:rPr>
      </w:pPr>
      <w:r w:rsidRPr="004A7A08">
        <w:rPr>
          <w:szCs w:val="20"/>
        </w:rPr>
        <w:t xml:space="preserve">– </w:t>
      </w:r>
      <w:r w:rsidR="00385AE7" w:rsidRPr="00385AE7">
        <w:rPr>
          <w:szCs w:val="20"/>
        </w:rPr>
        <w:t>oznaczony jako: „gestor sieci”</w:t>
      </w:r>
      <w:r w:rsidR="00385AE7">
        <w:rPr>
          <w:szCs w:val="20"/>
        </w:rPr>
        <w:t>, to:</w:t>
      </w:r>
      <w:r w:rsidR="00385AE7" w:rsidRPr="00385AE7">
        <w:rPr>
          <w:szCs w:val="20"/>
        </w:rPr>
        <w:t xml:space="preserve"> </w:t>
      </w:r>
      <w:r w:rsidRPr="004A7A08">
        <w:rPr>
          <w:szCs w:val="20"/>
        </w:rPr>
        <w:t>Operator Systemu Dystrybucyjnego [zwany inaczej: „OSD”], Operator Systemu Przesyłowego zdefiniowany w Prawie energetycznym albo właściciel innej infrastruktury elektroenergetycznej np. abonenckiej.</w:t>
      </w:r>
    </w:p>
    <w:p w14:paraId="0966E13C" w14:textId="3177D8FB" w:rsidR="00453461" w:rsidRPr="00453461" w:rsidRDefault="00453461" w:rsidP="00453461">
      <w:pPr>
        <w:spacing w:before="120" w:after="120"/>
        <w:jc w:val="both"/>
        <w:rPr>
          <w:szCs w:val="20"/>
        </w:rPr>
      </w:pPr>
      <w:r w:rsidRPr="004C0E1E">
        <w:rPr>
          <w:szCs w:val="20"/>
        </w:rPr>
        <w:t xml:space="preserve">Pozostałe określenia podstawowe są zgodne z obowiązującymi odpowiednimi polskimi normami i definicjami podanymi w </w:t>
      </w:r>
      <w:proofErr w:type="spellStart"/>
      <w:r w:rsidRPr="004C0E1E">
        <w:rPr>
          <w:szCs w:val="20"/>
        </w:rPr>
        <w:t>WWiORB</w:t>
      </w:r>
      <w:proofErr w:type="spellEnd"/>
      <w:r w:rsidRPr="004C0E1E">
        <w:rPr>
          <w:szCs w:val="20"/>
        </w:rPr>
        <w:t xml:space="preserve"> D-M-00.00.00 „Wymagania ogólne”</w:t>
      </w:r>
      <w:r w:rsidR="00D67A32">
        <w:rPr>
          <w:szCs w:val="20"/>
        </w:rPr>
        <w:t xml:space="preserve"> oraz </w:t>
      </w:r>
      <w:bookmarkStart w:id="55" w:name="_Hlk189037049"/>
      <w:r w:rsidR="00D67A32">
        <w:rPr>
          <w:szCs w:val="20"/>
        </w:rPr>
        <w:t xml:space="preserve">definicjami zawartymi </w:t>
      </w:r>
      <w:bookmarkEnd w:id="55"/>
      <w:r w:rsidR="00D67A32">
        <w:rPr>
          <w:szCs w:val="20"/>
        </w:rPr>
        <w:t>w Warunkach Kontraktu</w:t>
      </w:r>
      <w:r w:rsidRPr="004C0E1E">
        <w:rPr>
          <w:szCs w:val="20"/>
        </w:rPr>
        <w:t>.</w:t>
      </w:r>
    </w:p>
    <w:p w14:paraId="2DC6803A" w14:textId="74EF3245" w:rsidR="00646E9B" w:rsidRPr="0014426E" w:rsidRDefault="00646E9B" w:rsidP="00D13BF5">
      <w:pPr>
        <w:pStyle w:val="Nagwek2"/>
        <w:numPr>
          <w:ilvl w:val="1"/>
          <w:numId w:val="1"/>
        </w:numPr>
        <w:ind w:left="567" w:hanging="567"/>
      </w:pPr>
      <w:bookmarkStart w:id="56" w:name="_Toc197613647"/>
      <w:bookmarkStart w:id="57" w:name="_Toc197613929"/>
      <w:r w:rsidRPr="0014426E">
        <w:t>Ogólne wymagania dotyczące robót</w:t>
      </w:r>
      <w:bookmarkEnd w:id="56"/>
      <w:bookmarkEnd w:id="57"/>
    </w:p>
    <w:p w14:paraId="2BBDE1B3" w14:textId="77777777" w:rsidR="00453461" w:rsidRPr="00453461" w:rsidRDefault="00453461" w:rsidP="00453461">
      <w:pPr>
        <w:spacing w:before="120" w:after="120"/>
        <w:jc w:val="both"/>
        <w:rPr>
          <w:szCs w:val="20"/>
        </w:rPr>
      </w:pPr>
      <w:r w:rsidRPr="00453461">
        <w:rPr>
          <w:szCs w:val="20"/>
        </w:rPr>
        <w:t xml:space="preserve">Ogólne wymagania dotyczące robót podano w </w:t>
      </w:r>
      <w:proofErr w:type="spellStart"/>
      <w:r w:rsidRPr="00453461">
        <w:rPr>
          <w:szCs w:val="20"/>
        </w:rPr>
        <w:t>WWiORB</w:t>
      </w:r>
      <w:proofErr w:type="spellEnd"/>
      <w:r w:rsidRPr="00453461">
        <w:rPr>
          <w:szCs w:val="20"/>
        </w:rPr>
        <w:t xml:space="preserve"> D-M-00.00.00 „Wymagania ogólne”. </w:t>
      </w:r>
    </w:p>
    <w:p w14:paraId="5B5FC21E" w14:textId="77777777" w:rsidR="00D37C8D" w:rsidRPr="00F532B3" w:rsidRDefault="00D37C8D" w:rsidP="00D37C8D">
      <w:pPr>
        <w:spacing w:before="120" w:after="120"/>
        <w:jc w:val="both"/>
        <w:rPr>
          <w:szCs w:val="20"/>
        </w:rPr>
      </w:pPr>
      <w:r w:rsidRPr="00F532B3">
        <w:rPr>
          <w:szCs w:val="20"/>
        </w:rPr>
        <w:lastRenderedPageBreak/>
        <w:t xml:space="preserve">Wykonawca jest odpowiedzialny za jakość wykonania robót oraz za </w:t>
      </w:r>
      <w:r>
        <w:rPr>
          <w:szCs w:val="20"/>
        </w:rPr>
        <w:t xml:space="preserve">ich </w:t>
      </w:r>
      <w:r w:rsidRPr="00F532B3">
        <w:rPr>
          <w:szCs w:val="20"/>
        </w:rPr>
        <w:t xml:space="preserve">zgodność z </w:t>
      </w:r>
      <w:r>
        <w:rPr>
          <w:szCs w:val="20"/>
        </w:rPr>
        <w:t>Kontraktem w tym Wymaganiami Zamawiającego i</w:t>
      </w:r>
      <w:r w:rsidRPr="00F532B3">
        <w:rPr>
          <w:szCs w:val="20"/>
        </w:rPr>
        <w:t xml:space="preserve"> </w:t>
      </w:r>
      <w:r>
        <w:rPr>
          <w:szCs w:val="20"/>
        </w:rPr>
        <w:t>zatwierdzoną przez Inżyniera D</w:t>
      </w:r>
      <w:r w:rsidRPr="00F532B3">
        <w:rPr>
          <w:szCs w:val="20"/>
        </w:rPr>
        <w:t xml:space="preserve">okumentacją </w:t>
      </w:r>
      <w:r>
        <w:rPr>
          <w:szCs w:val="20"/>
        </w:rPr>
        <w:t>P</w:t>
      </w:r>
      <w:r w:rsidRPr="00F532B3">
        <w:rPr>
          <w:szCs w:val="20"/>
        </w:rPr>
        <w:t>rojektową</w:t>
      </w:r>
      <w:r w:rsidRPr="00E22984">
        <w:rPr>
          <w:rFonts w:eastAsia="Times New Roman" w:cs="Arial"/>
          <w:spacing w:val="-3"/>
          <w:szCs w:val="20"/>
          <w:lang w:eastAsia="pl-PL"/>
        </w:rPr>
        <w:t xml:space="preserve"> </w:t>
      </w:r>
      <w:r w:rsidRPr="00E22984">
        <w:rPr>
          <w:szCs w:val="20"/>
        </w:rPr>
        <w:t xml:space="preserve">i </w:t>
      </w:r>
      <w:proofErr w:type="spellStart"/>
      <w:r w:rsidRPr="00E22984">
        <w:rPr>
          <w:szCs w:val="20"/>
        </w:rPr>
        <w:t>STWiORB</w:t>
      </w:r>
      <w:proofErr w:type="spellEnd"/>
      <w:r w:rsidRPr="00E22984">
        <w:rPr>
          <w:szCs w:val="20"/>
        </w:rPr>
        <w:t xml:space="preserve"> opracowanymi przez Wykonawcę przy zachowaniu wymagań zawartych w </w:t>
      </w:r>
      <w:proofErr w:type="spellStart"/>
      <w:r w:rsidRPr="00E22984">
        <w:rPr>
          <w:szCs w:val="20"/>
        </w:rPr>
        <w:t>WWiORB</w:t>
      </w:r>
      <w:proofErr w:type="spellEnd"/>
      <w:r w:rsidRPr="00E22984">
        <w:rPr>
          <w:szCs w:val="20"/>
        </w:rPr>
        <w:t xml:space="preserve">. </w:t>
      </w:r>
      <w:r>
        <w:rPr>
          <w:szCs w:val="20"/>
        </w:rPr>
        <w:t xml:space="preserve"> </w:t>
      </w:r>
    </w:p>
    <w:p w14:paraId="2E885A48" w14:textId="3F1A9235" w:rsidR="00453461" w:rsidRPr="00453461" w:rsidRDefault="004449FD" w:rsidP="00453461">
      <w:pPr>
        <w:spacing w:before="120" w:after="120"/>
        <w:jc w:val="both"/>
        <w:rPr>
          <w:szCs w:val="20"/>
        </w:rPr>
      </w:pPr>
      <w:r>
        <w:rPr>
          <w:szCs w:val="20"/>
        </w:rPr>
        <w:t xml:space="preserve">Dla </w:t>
      </w:r>
      <w:r w:rsidR="004B66C0">
        <w:rPr>
          <w:szCs w:val="20"/>
        </w:rPr>
        <w:t xml:space="preserve">usunięcia kolizji </w:t>
      </w:r>
      <w:bookmarkStart w:id="58" w:name="_Hlk186706876"/>
      <w:r w:rsidR="004B66C0">
        <w:rPr>
          <w:szCs w:val="20"/>
        </w:rPr>
        <w:t>(przełożeni</w:t>
      </w:r>
      <w:r>
        <w:rPr>
          <w:szCs w:val="20"/>
        </w:rPr>
        <w:t>e</w:t>
      </w:r>
      <w:r w:rsidR="004B66C0">
        <w:rPr>
          <w:szCs w:val="20"/>
        </w:rPr>
        <w:t xml:space="preserve"> lub </w:t>
      </w:r>
      <w:r w:rsidR="00453461" w:rsidRPr="00453461">
        <w:rPr>
          <w:szCs w:val="20"/>
        </w:rPr>
        <w:t>przebudow</w:t>
      </w:r>
      <w:r>
        <w:rPr>
          <w:szCs w:val="20"/>
        </w:rPr>
        <w:t>a</w:t>
      </w:r>
      <w:r w:rsidR="00453461" w:rsidRPr="00453461">
        <w:rPr>
          <w:szCs w:val="20"/>
        </w:rPr>
        <w:t xml:space="preserve"> </w:t>
      </w:r>
      <w:bookmarkEnd w:id="58"/>
      <w:r>
        <w:rPr>
          <w:szCs w:val="20"/>
        </w:rPr>
        <w:t xml:space="preserve">z </w:t>
      </w:r>
      <w:r w:rsidR="00453461" w:rsidRPr="00453461">
        <w:rPr>
          <w:szCs w:val="20"/>
        </w:rPr>
        <w:t>istniejący</w:t>
      </w:r>
      <w:r>
        <w:rPr>
          <w:szCs w:val="20"/>
        </w:rPr>
        <w:t>mi</w:t>
      </w:r>
      <w:r w:rsidR="00453461" w:rsidRPr="00453461">
        <w:rPr>
          <w:szCs w:val="20"/>
        </w:rPr>
        <w:t xml:space="preserve"> </w:t>
      </w:r>
      <w:r>
        <w:rPr>
          <w:szCs w:val="20"/>
        </w:rPr>
        <w:t xml:space="preserve">abonenckimi </w:t>
      </w:r>
      <w:r w:rsidR="00453461" w:rsidRPr="00453461">
        <w:rPr>
          <w:szCs w:val="20"/>
        </w:rPr>
        <w:t>stacj</w:t>
      </w:r>
      <w:r>
        <w:rPr>
          <w:szCs w:val="20"/>
        </w:rPr>
        <w:t>ami</w:t>
      </w:r>
      <w:r w:rsidR="00453461" w:rsidRPr="00453461">
        <w:rPr>
          <w:szCs w:val="20"/>
        </w:rPr>
        <w:t xml:space="preserve"> transformatorowy</w:t>
      </w:r>
      <w:r>
        <w:rPr>
          <w:szCs w:val="20"/>
        </w:rPr>
        <w:t>mi</w:t>
      </w:r>
      <w:r w:rsidR="00453461" w:rsidRPr="00453461">
        <w:rPr>
          <w:szCs w:val="20"/>
        </w:rPr>
        <w:t xml:space="preserve"> SN/</w:t>
      </w:r>
      <w:proofErr w:type="spellStart"/>
      <w:r w:rsidR="00453461" w:rsidRPr="00453461">
        <w:rPr>
          <w:szCs w:val="20"/>
        </w:rPr>
        <w:t>n</w:t>
      </w:r>
      <w:r w:rsidR="004B66C0">
        <w:rPr>
          <w:szCs w:val="20"/>
        </w:rPr>
        <w:t>N</w:t>
      </w:r>
      <w:proofErr w:type="spellEnd"/>
      <w:r>
        <w:rPr>
          <w:szCs w:val="20"/>
        </w:rPr>
        <w:t xml:space="preserve"> Zamawiającego</w:t>
      </w:r>
      <w:r w:rsidR="00453461" w:rsidRPr="00453461">
        <w:rPr>
          <w:szCs w:val="20"/>
        </w:rPr>
        <w:t xml:space="preserve"> </w:t>
      </w:r>
      <w:r>
        <w:rPr>
          <w:szCs w:val="20"/>
        </w:rPr>
        <w:t xml:space="preserve">zastosowanie mają </w:t>
      </w:r>
      <w:r w:rsidR="00453461" w:rsidRPr="00453461">
        <w:rPr>
          <w:szCs w:val="20"/>
        </w:rPr>
        <w:t xml:space="preserve">wymagania określone w Instrukcji Ruchu i Eksploatacji Sieci Dystrybucyjnej obowiązującej na terenie działania </w:t>
      </w:r>
      <w:r w:rsidR="00D37C8D">
        <w:rPr>
          <w:szCs w:val="20"/>
        </w:rPr>
        <w:t>g</w:t>
      </w:r>
      <w:r w:rsidR="00453461" w:rsidRPr="00453461">
        <w:rPr>
          <w:szCs w:val="20"/>
        </w:rPr>
        <w:t>estora sieci.</w:t>
      </w:r>
    </w:p>
    <w:p w14:paraId="333200DF" w14:textId="646A8FCA" w:rsidR="00646E9B" w:rsidRPr="007646DD" w:rsidRDefault="00453461" w:rsidP="00453461">
      <w:pPr>
        <w:spacing w:before="120" w:after="120"/>
        <w:jc w:val="both"/>
        <w:rPr>
          <w:szCs w:val="20"/>
        </w:rPr>
      </w:pPr>
      <w:r w:rsidRPr="00453461">
        <w:rPr>
          <w:szCs w:val="20"/>
        </w:rPr>
        <w:t>Prace budowlane w zakresie</w:t>
      </w:r>
      <w:r w:rsidR="00AE5535" w:rsidRPr="00AE5535">
        <w:t xml:space="preserve"> </w:t>
      </w:r>
      <w:r w:rsidR="00AE5535" w:rsidRPr="00AE5535">
        <w:rPr>
          <w:szCs w:val="20"/>
        </w:rPr>
        <w:t>budowy nowych oraz usunięci</w:t>
      </w:r>
      <w:r w:rsidR="003152D4">
        <w:rPr>
          <w:szCs w:val="20"/>
        </w:rPr>
        <w:t>a</w:t>
      </w:r>
      <w:r w:rsidR="00AE5535" w:rsidRPr="00AE5535">
        <w:rPr>
          <w:szCs w:val="20"/>
        </w:rPr>
        <w:t xml:space="preserve"> kolizji z abonenckimi</w:t>
      </w:r>
      <w:r w:rsidRPr="00453461">
        <w:rPr>
          <w:szCs w:val="20"/>
        </w:rPr>
        <w:t xml:space="preserve"> stacj</w:t>
      </w:r>
      <w:r w:rsidR="00AE5535">
        <w:rPr>
          <w:szCs w:val="20"/>
        </w:rPr>
        <w:t>ami</w:t>
      </w:r>
      <w:r w:rsidRPr="00453461">
        <w:rPr>
          <w:szCs w:val="20"/>
        </w:rPr>
        <w:t xml:space="preserve"> transformatorowy</w:t>
      </w:r>
      <w:r w:rsidR="00AE5535">
        <w:rPr>
          <w:szCs w:val="20"/>
        </w:rPr>
        <w:t>mi SN/</w:t>
      </w:r>
      <w:proofErr w:type="spellStart"/>
      <w:r w:rsidR="00AE5535">
        <w:rPr>
          <w:szCs w:val="20"/>
        </w:rPr>
        <w:t>nN</w:t>
      </w:r>
      <w:proofErr w:type="spellEnd"/>
      <w:r w:rsidR="00AE5535">
        <w:rPr>
          <w:szCs w:val="20"/>
        </w:rPr>
        <w:t xml:space="preserve"> </w:t>
      </w:r>
      <w:r w:rsidR="00202C95">
        <w:rPr>
          <w:szCs w:val="20"/>
        </w:rPr>
        <w:t>Zamawiającego</w:t>
      </w:r>
      <w:r w:rsidRPr="00453461">
        <w:rPr>
          <w:szCs w:val="20"/>
        </w:rPr>
        <w:t>, może wykonać wyłącznie  podmiot</w:t>
      </w:r>
      <w:r w:rsidR="00D67A32">
        <w:rPr>
          <w:szCs w:val="20"/>
        </w:rPr>
        <w:t xml:space="preserve"> </w:t>
      </w:r>
      <w:r w:rsidRPr="00453461">
        <w:rPr>
          <w:szCs w:val="20"/>
        </w:rPr>
        <w:t xml:space="preserve">posiadający odpowiednie kwalifikacje i doświadczenie w tym zakresie, </w:t>
      </w:r>
      <w:r w:rsidR="00872003" w:rsidRPr="00EB384F">
        <w:rPr>
          <w:strike/>
          <w:szCs w:val="20"/>
        </w:rPr>
        <w:t>k</w:t>
      </w:r>
      <w:r w:rsidR="00202C95" w:rsidRPr="00EB384F">
        <w:rPr>
          <w:strike/>
          <w:szCs w:val="20"/>
        </w:rPr>
        <w:t>tóre</w:t>
      </w:r>
      <w:r w:rsidR="00561F9E">
        <w:rPr>
          <w:szCs w:val="20"/>
        </w:rPr>
        <w:t xml:space="preserve"> co</w:t>
      </w:r>
      <w:r w:rsidR="00202C95" w:rsidRPr="00202C95">
        <w:rPr>
          <w:szCs w:val="20"/>
        </w:rPr>
        <w:t xml:space="preserve"> podlega weryfikacji przez Inżyniera</w:t>
      </w:r>
      <w:r w:rsidR="00646E9B" w:rsidRPr="0014426E">
        <w:rPr>
          <w:szCs w:val="20"/>
        </w:rPr>
        <w:t>.</w:t>
      </w:r>
      <w:r w:rsidR="00AE5535" w:rsidRPr="00AE5535">
        <w:t xml:space="preserve"> </w:t>
      </w:r>
    </w:p>
    <w:p w14:paraId="20582FA6" w14:textId="5EC510F8" w:rsidR="00646E9B" w:rsidRPr="007646DD" w:rsidRDefault="00646E9B" w:rsidP="00D13BF5">
      <w:pPr>
        <w:pStyle w:val="Nagwek1"/>
        <w:ind w:left="567" w:hanging="567"/>
      </w:pPr>
      <w:bookmarkStart w:id="59" w:name="_Toc197613648"/>
      <w:bookmarkStart w:id="60" w:name="_Toc197613930"/>
      <w:r w:rsidRPr="007646DD">
        <w:t>MATERIAŁY</w:t>
      </w:r>
      <w:bookmarkEnd w:id="59"/>
      <w:bookmarkEnd w:id="60"/>
    </w:p>
    <w:p w14:paraId="1D9B0940" w14:textId="484710E4" w:rsidR="00403DFC" w:rsidRPr="007646DD" w:rsidRDefault="00403DFC" w:rsidP="00403DFC">
      <w:pPr>
        <w:pStyle w:val="Nagwek2"/>
        <w:numPr>
          <w:ilvl w:val="1"/>
          <w:numId w:val="1"/>
        </w:numPr>
        <w:ind w:left="567" w:hanging="567"/>
      </w:pPr>
      <w:bookmarkStart w:id="61" w:name="_Toc197613649"/>
      <w:bookmarkStart w:id="62" w:name="_Toc197613931"/>
      <w:r w:rsidRPr="00403DFC">
        <w:t>Ogólne wymagania dotyczące materiałów</w:t>
      </w:r>
      <w:bookmarkEnd w:id="61"/>
      <w:bookmarkEnd w:id="62"/>
    </w:p>
    <w:p w14:paraId="5E096393" w14:textId="77777777" w:rsidR="00453461" w:rsidRPr="00453461" w:rsidRDefault="00453461" w:rsidP="00453461">
      <w:pPr>
        <w:spacing w:before="120" w:after="120"/>
        <w:jc w:val="both"/>
        <w:rPr>
          <w:szCs w:val="20"/>
        </w:rPr>
      </w:pPr>
      <w:r w:rsidRPr="00453461">
        <w:rPr>
          <w:szCs w:val="20"/>
        </w:rPr>
        <w:t xml:space="preserve">Ogólne wymagania dotyczące materiałów, ich pozyskiwania i składowania podano w </w:t>
      </w:r>
      <w:proofErr w:type="spellStart"/>
      <w:r w:rsidRPr="00453461">
        <w:rPr>
          <w:szCs w:val="20"/>
        </w:rPr>
        <w:t>WWiORB</w:t>
      </w:r>
      <w:proofErr w:type="spellEnd"/>
      <w:r w:rsidRPr="00453461">
        <w:rPr>
          <w:szCs w:val="20"/>
        </w:rPr>
        <w:t xml:space="preserve"> DM.00.00.00. „Wymagania ogólne”.</w:t>
      </w:r>
    </w:p>
    <w:p w14:paraId="42234ABC" w14:textId="2DBF78F4" w:rsidR="0068140B" w:rsidRDefault="00453461" w:rsidP="00453461">
      <w:pPr>
        <w:spacing w:before="120" w:after="120"/>
        <w:jc w:val="both"/>
      </w:pPr>
      <w:r w:rsidRPr="00453461">
        <w:rPr>
          <w:szCs w:val="20"/>
        </w:rPr>
        <w:t xml:space="preserve">Wykonawca jest zobowiązany dostarczyć materiały zgodne z </w:t>
      </w:r>
      <w:r w:rsidR="00D67A32">
        <w:rPr>
          <w:szCs w:val="20"/>
        </w:rPr>
        <w:t xml:space="preserve">Kontraktem w tym </w:t>
      </w:r>
      <w:r w:rsidRPr="00453461">
        <w:rPr>
          <w:szCs w:val="20"/>
        </w:rPr>
        <w:t>wymaganiami Dokumentacj</w:t>
      </w:r>
      <w:r w:rsidR="00D67A32">
        <w:rPr>
          <w:szCs w:val="20"/>
        </w:rPr>
        <w:t>i</w:t>
      </w:r>
      <w:r w:rsidRPr="00453461">
        <w:rPr>
          <w:szCs w:val="20"/>
        </w:rPr>
        <w:t xml:space="preserve"> </w:t>
      </w:r>
      <w:r w:rsidR="00A10E6E">
        <w:rPr>
          <w:szCs w:val="20"/>
        </w:rPr>
        <w:t>P</w:t>
      </w:r>
      <w:r w:rsidRPr="00453461">
        <w:rPr>
          <w:szCs w:val="20"/>
        </w:rPr>
        <w:t>rojektow</w:t>
      </w:r>
      <w:r w:rsidR="00D67A32">
        <w:rPr>
          <w:szCs w:val="20"/>
        </w:rPr>
        <w:t>ej</w:t>
      </w:r>
      <w:r w:rsidRPr="00453461">
        <w:rPr>
          <w:szCs w:val="20"/>
        </w:rPr>
        <w:t xml:space="preserve"> i Specyfikacj</w:t>
      </w:r>
      <w:r w:rsidR="00D67A32">
        <w:rPr>
          <w:szCs w:val="20"/>
        </w:rPr>
        <w:t>i</w:t>
      </w:r>
      <w:r w:rsidRPr="00453461">
        <w:rPr>
          <w:szCs w:val="20"/>
        </w:rPr>
        <w:t>. Wykonawca powiadomi Inżyniera o proponowanych źródłach otrzymania materiałów przed rozpoczęciem ich dostawy.</w:t>
      </w:r>
      <w:r w:rsidR="0068140B" w:rsidRPr="0068140B">
        <w:t xml:space="preserve"> </w:t>
      </w:r>
    </w:p>
    <w:p w14:paraId="293DD745" w14:textId="418FBBC5" w:rsidR="00453461" w:rsidRPr="00453461" w:rsidRDefault="0068140B" w:rsidP="00453461">
      <w:pPr>
        <w:spacing w:before="120" w:after="120"/>
        <w:jc w:val="both"/>
        <w:rPr>
          <w:szCs w:val="20"/>
        </w:rPr>
      </w:pPr>
      <w:r w:rsidRPr="0068140B">
        <w:rPr>
          <w:szCs w:val="20"/>
        </w:rPr>
        <w:t xml:space="preserve">Wykonawca jest zobowiązany dostarczyć materiały zgodnie z Wymaganiami Zamawiającego oraz zatwierdzoną przez Inżyniera Dokumentacją Projektową i Specyfikacją opracowaną przez Wykonawcę przy zachowaniu wymagań zawartych w </w:t>
      </w:r>
      <w:proofErr w:type="spellStart"/>
      <w:r w:rsidRPr="0068140B">
        <w:rPr>
          <w:szCs w:val="20"/>
        </w:rPr>
        <w:t>WWiORB</w:t>
      </w:r>
      <w:proofErr w:type="spellEnd"/>
      <w:r w:rsidRPr="0068140B">
        <w:rPr>
          <w:szCs w:val="20"/>
        </w:rPr>
        <w:t>. Wykonawca powiadomi Inżyniera o proponowanych źródłach otrzymania materiałów przed rozpoczęciem ich dostawy.</w:t>
      </w:r>
    </w:p>
    <w:p w14:paraId="447835E0" w14:textId="2BAD7A49" w:rsidR="00453461" w:rsidRPr="00453461" w:rsidRDefault="00202C95" w:rsidP="00453461">
      <w:pPr>
        <w:spacing w:before="120" w:after="120"/>
        <w:jc w:val="both"/>
        <w:rPr>
          <w:szCs w:val="20"/>
        </w:rPr>
      </w:pPr>
      <w:r w:rsidRPr="00202C95">
        <w:rPr>
          <w:szCs w:val="20"/>
        </w:rPr>
        <w:t>Z odpowiednim wyprzedzeniem i nie później niż trzy tygodnie przed zaplanowanym wykorzystaniem jakichkolwiek materiałów przeznaczonych do robót, Wykonawca przedstawi Inżynierowi do zatwierdzenia szczegółowe informacje dotyczące proponowanego źródła wytwarzania, zamawiania tych materiałów do zatwierdzenia przez Inżyniera.</w:t>
      </w:r>
    </w:p>
    <w:p w14:paraId="52B7BAF9" w14:textId="77777777" w:rsidR="00453461" w:rsidRPr="00453461" w:rsidRDefault="00453461" w:rsidP="00453461">
      <w:pPr>
        <w:spacing w:before="120" w:after="120"/>
        <w:jc w:val="both"/>
        <w:rPr>
          <w:szCs w:val="20"/>
        </w:rPr>
      </w:pPr>
      <w:r w:rsidRPr="00453461">
        <w:rPr>
          <w:szCs w:val="20"/>
        </w:rPr>
        <w:t>W przypadku niezaakceptowania materiału ze wskazanego źródła, Wykonawca powinien przedstawić do akceptacji Inżyniera materiał z innego źródła.</w:t>
      </w:r>
    </w:p>
    <w:p w14:paraId="6D8CD22C" w14:textId="77777777" w:rsidR="00453461" w:rsidRPr="00453461" w:rsidRDefault="00453461" w:rsidP="00453461">
      <w:pPr>
        <w:spacing w:before="120" w:after="120"/>
        <w:jc w:val="both"/>
        <w:rPr>
          <w:szCs w:val="20"/>
        </w:rPr>
      </w:pPr>
      <w:r w:rsidRPr="00453461">
        <w:rPr>
          <w:szCs w:val="20"/>
        </w:rPr>
        <w:t xml:space="preserve">Wybrany i zaakceptowany rodzaj materiału nie może być później zmieniony bez zgody Inżyniera. </w:t>
      </w:r>
    </w:p>
    <w:p w14:paraId="42873221" w14:textId="4E67DB84" w:rsidR="00403DFC" w:rsidRDefault="00453461" w:rsidP="00453461">
      <w:pPr>
        <w:spacing w:before="120" w:after="120"/>
        <w:jc w:val="both"/>
        <w:rPr>
          <w:szCs w:val="20"/>
        </w:rPr>
      </w:pPr>
      <w:r w:rsidRPr="00453461">
        <w:rPr>
          <w:szCs w:val="20"/>
        </w:rPr>
        <w:t>Należy stosować materiały posiadające dopuszczenie do stosowania w budownictwie zgodnie z obowiązującymi przepisami. Za dopuszczone do obrotu i stosowania uznaje się wyroby, dla których producent lub jego upoważniony przedstawiciel</w:t>
      </w:r>
      <w:r w:rsidR="00403DFC" w:rsidRPr="00403DFC">
        <w:rPr>
          <w:szCs w:val="20"/>
        </w:rPr>
        <w:t>:</w:t>
      </w:r>
    </w:p>
    <w:p w14:paraId="51AE9820" w14:textId="77777777" w:rsidR="00453461" w:rsidRPr="00453461" w:rsidRDefault="00453461" w:rsidP="00453461">
      <w:pPr>
        <w:pStyle w:val="Akapitzlist"/>
        <w:numPr>
          <w:ilvl w:val="0"/>
          <w:numId w:val="3"/>
        </w:numPr>
        <w:spacing w:before="120" w:after="120"/>
        <w:ind w:left="284" w:hanging="284"/>
        <w:jc w:val="both"/>
        <w:rPr>
          <w:szCs w:val="20"/>
        </w:rPr>
      </w:pPr>
      <w:r w:rsidRPr="00453461">
        <w:rPr>
          <w:szCs w:val="20"/>
        </w:rPr>
        <w:t>dokonał oceny zgodności z wymaganiami dokumentu odniesienia według określonego systemu oceny zgodności,</w:t>
      </w:r>
    </w:p>
    <w:p w14:paraId="4F276519" w14:textId="320ED5AD" w:rsidR="00407006" w:rsidRPr="00407006" w:rsidRDefault="00453461" w:rsidP="00453461">
      <w:pPr>
        <w:pStyle w:val="Akapitzlist"/>
        <w:numPr>
          <w:ilvl w:val="0"/>
          <w:numId w:val="3"/>
        </w:numPr>
        <w:spacing w:before="120" w:after="120"/>
        <w:ind w:left="284" w:hanging="284"/>
        <w:jc w:val="both"/>
        <w:rPr>
          <w:szCs w:val="20"/>
        </w:rPr>
      </w:pPr>
      <w:r w:rsidRPr="00453461">
        <w:rPr>
          <w:szCs w:val="20"/>
        </w:rPr>
        <w:t xml:space="preserve">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w:t>
      </w:r>
      <w:r w:rsidRPr="00453461">
        <w:rPr>
          <w:szCs w:val="20"/>
        </w:rPr>
        <w:lastRenderedPageBreak/>
        <w:t>Przepisów Dotyczących Zatwierdzenia Sprzętu Elektrycznego (CEE), aprobaty techniczne</w:t>
      </w:r>
      <w:r w:rsidR="00407006" w:rsidRPr="00407006">
        <w:rPr>
          <w:szCs w:val="20"/>
        </w:rPr>
        <w:t>,</w:t>
      </w:r>
    </w:p>
    <w:p w14:paraId="174B30FC" w14:textId="5344992C" w:rsidR="00D37C8D" w:rsidRPr="00D07227" w:rsidRDefault="00D37C8D" w:rsidP="00D37C8D">
      <w:pPr>
        <w:spacing w:before="120" w:after="120"/>
        <w:jc w:val="both"/>
        <w:rPr>
          <w:szCs w:val="20"/>
        </w:rPr>
      </w:pPr>
      <w:r w:rsidRPr="00403DFC">
        <w:rPr>
          <w:szCs w:val="20"/>
        </w:rPr>
        <w:t xml:space="preserve">Wyroby budowlane stosowane w procesie budowlanym </w:t>
      </w:r>
      <w:r>
        <w:rPr>
          <w:szCs w:val="20"/>
        </w:rPr>
        <w:t>mogą być stosowane zgodnie z przepisami</w:t>
      </w:r>
      <w:r w:rsidRPr="00D07227">
        <w:rPr>
          <w:szCs w:val="20"/>
        </w:rPr>
        <w:t xml:space="preserve"> Ustawy z dnia 07 lipc</w:t>
      </w:r>
      <w:r>
        <w:rPr>
          <w:szCs w:val="20"/>
        </w:rPr>
        <w:t>a 1994 r. Prawo budowlane (</w:t>
      </w:r>
      <w:r w:rsidRPr="00D07227">
        <w:rPr>
          <w:szCs w:val="20"/>
        </w:rPr>
        <w:t xml:space="preserve">Dz.U. </w:t>
      </w:r>
      <w:r w:rsidR="005E26EA">
        <w:rPr>
          <w:szCs w:val="20"/>
        </w:rPr>
        <w:t xml:space="preserve">z </w:t>
      </w:r>
      <w:r w:rsidRPr="00D07227">
        <w:rPr>
          <w:szCs w:val="20"/>
        </w:rPr>
        <w:t>20</w:t>
      </w:r>
      <w:r>
        <w:rPr>
          <w:szCs w:val="20"/>
        </w:rPr>
        <w:t xml:space="preserve">24 poz. 275 z  </w:t>
      </w:r>
      <w:proofErr w:type="spellStart"/>
      <w:r w:rsidR="00202C95">
        <w:rPr>
          <w:szCs w:val="20"/>
        </w:rPr>
        <w:t>późn</w:t>
      </w:r>
      <w:proofErr w:type="spellEnd"/>
      <w:r w:rsidR="00202C95">
        <w:rPr>
          <w:szCs w:val="20"/>
        </w:rPr>
        <w:t xml:space="preserve">. </w:t>
      </w:r>
      <w:r>
        <w:rPr>
          <w:szCs w:val="20"/>
        </w:rPr>
        <w:t>zm</w:t>
      </w:r>
      <w:r w:rsidR="00202C95">
        <w:rPr>
          <w:szCs w:val="20"/>
        </w:rPr>
        <w:t>.</w:t>
      </w:r>
      <w:r>
        <w:rPr>
          <w:szCs w:val="20"/>
        </w:rPr>
        <w:t>) wyłącznie, jeśli</w:t>
      </w:r>
      <w:r w:rsidRPr="00D07227">
        <w:rPr>
          <w:szCs w:val="20"/>
        </w:rPr>
        <w:t xml:space="preserve"> wyroby te zostały wprowadzone do obrotu lub udostępnione na rynk</w:t>
      </w:r>
      <w:r>
        <w:rPr>
          <w:szCs w:val="20"/>
        </w:rPr>
        <w:t>u krajowym zgodnie z przepisami</w:t>
      </w:r>
      <w:r w:rsidRPr="00403DFC">
        <w:rPr>
          <w:szCs w:val="20"/>
        </w:rPr>
        <w:t xml:space="preserve"> Ustaw</w:t>
      </w:r>
      <w:r>
        <w:rPr>
          <w:szCs w:val="20"/>
        </w:rPr>
        <w:t>y</w:t>
      </w:r>
      <w:r w:rsidRPr="00403DFC">
        <w:rPr>
          <w:szCs w:val="20"/>
        </w:rPr>
        <w:t xml:space="preserve"> z dnia 16 kwietnia 2004 r. o wyrobach budowlanych (Dz. U. </w:t>
      </w:r>
      <w:r w:rsidR="005E26EA">
        <w:rPr>
          <w:szCs w:val="20"/>
        </w:rPr>
        <w:t>z</w:t>
      </w:r>
      <w:r w:rsidRPr="00403DFC">
        <w:rPr>
          <w:szCs w:val="20"/>
        </w:rPr>
        <w:t xml:space="preserve"> 202</w:t>
      </w:r>
      <w:r>
        <w:rPr>
          <w:szCs w:val="20"/>
        </w:rPr>
        <w:t>1</w:t>
      </w:r>
      <w:r w:rsidRPr="00403DFC">
        <w:rPr>
          <w:szCs w:val="20"/>
        </w:rPr>
        <w:t xml:space="preserve"> poz. </w:t>
      </w:r>
      <w:r>
        <w:rPr>
          <w:szCs w:val="20"/>
        </w:rPr>
        <w:t>1213</w:t>
      </w:r>
      <w:r w:rsidRPr="00403DFC">
        <w:rPr>
          <w:szCs w:val="20"/>
        </w:rPr>
        <w:t xml:space="preserve"> z</w:t>
      </w:r>
      <w:r w:rsidR="00202C95">
        <w:rPr>
          <w:szCs w:val="20"/>
        </w:rPr>
        <w:t xml:space="preserve"> </w:t>
      </w:r>
      <w:proofErr w:type="spellStart"/>
      <w:r w:rsidR="00202C95">
        <w:rPr>
          <w:szCs w:val="20"/>
        </w:rPr>
        <w:t>późn</w:t>
      </w:r>
      <w:proofErr w:type="spellEnd"/>
      <w:r w:rsidR="00202C95">
        <w:rPr>
          <w:szCs w:val="20"/>
        </w:rPr>
        <w:t>.</w:t>
      </w:r>
      <w:r w:rsidRPr="00403DFC">
        <w:rPr>
          <w:szCs w:val="20"/>
        </w:rPr>
        <w:t xml:space="preserve"> </w:t>
      </w:r>
      <w:r w:rsidR="003152D4">
        <w:rPr>
          <w:szCs w:val="20"/>
        </w:rPr>
        <w:t>z</w:t>
      </w:r>
      <w:r w:rsidRPr="00403DFC">
        <w:rPr>
          <w:szCs w:val="20"/>
        </w:rPr>
        <w:t>m</w:t>
      </w:r>
      <w:r w:rsidR="00202C95">
        <w:rPr>
          <w:szCs w:val="20"/>
        </w:rPr>
        <w:t>.</w:t>
      </w:r>
      <w:r w:rsidRPr="00403DFC">
        <w:rPr>
          <w:szCs w:val="20"/>
        </w:rPr>
        <w:t>).</w:t>
      </w:r>
      <w:r w:rsidRPr="00D07227">
        <w:rPr>
          <w:rFonts w:eastAsia="Verdana" w:cs="Verdana"/>
          <w:color w:val="000000"/>
          <w:lang w:eastAsia="pl-PL"/>
        </w:rPr>
        <w:t xml:space="preserve"> Każdy wyrób bud</w:t>
      </w:r>
      <w:r>
        <w:rPr>
          <w:rFonts w:eastAsia="Verdana" w:cs="Verdana"/>
          <w:color w:val="000000"/>
          <w:lang w:eastAsia="pl-PL"/>
        </w:rPr>
        <w:t>owlany musi spełniać</w:t>
      </w:r>
      <w:r w:rsidRPr="00D07227">
        <w:rPr>
          <w:rFonts w:eastAsia="Verdana" w:cs="Verdana"/>
          <w:color w:val="000000"/>
          <w:lang w:eastAsia="pl-PL"/>
        </w:rPr>
        <w:t xml:space="preserve"> </w:t>
      </w:r>
      <w:r>
        <w:rPr>
          <w:rFonts w:eastAsia="Verdana" w:cs="Verdana"/>
          <w:color w:val="000000"/>
          <w:lang w:eastAsia="pl-PL"/>
        </w:rPr>
        <w:t>określone wymagania, a tym samym p</w:t>
      </w:r>
      <w:r w:rsidRPr="00D07227">
        <w:rPr>
          <w:szCs w:val="20"/>
        </w:rPr>
        <w:t xml:space="preserve">rzed przystąpieniem do robót Wykonawca powinien: </w:t>
      </w:r>
    </w:p>
    <w:tbl>
      <w:tblPr>
        <w:tblW w:w="9142" w:type="dxa"/>
        <w:tblInd w:w="12" w:type="dxa"/>
        <w:tblCellMar>
          <w:top w:w="28" w:type="dxa"/>
          <w:left w:w="0" w:type="dxa"/>
          <w:right w:w="0" w:type="dxa"/>
        </w:tblCellMar>
        <w:tblLook w:val="04A0" w:firstRow="1" w:lastRow="0" w:firstColumn="1" w:lastColumn="0" w:noHBand="0" w:noVBand="1"/>
      </w:tblPr>
      <w:tblGrid>
        <w:gridCol w:w="360"/>
        <w:gridCol w:w="8782"/>
      </w:tblGrid>
      <w:tr w:rsidR="00D37C8D" w:rsidRPr="00D07227" w14:paraId="026435E2" w14:textId="77777777" w:rsidTr="00D37C8D">
        <w:trPr>
          <w:trHeight w:val="589"/>
        </w:trPr>
        <w:tc>
          <w:tcPr>
            <w:tcW w:w="360" w:type="dxa"/>
            <w:tcBorders>
              <w:top w:val="nil"/>
              <w:left w:val="nil"/>
              <w:bottom w:val="nil"/>
              <w:right w:val="nil"/>
            </w:tcBorders>
          </w:tcPr>
          <w:p w14:paraId="3AA2E0A8" w14:textId="77777777" w:rsidR="00D37C8D" w:rsidRPr="00D07227" w:rsidRDefault="00D37C8D" w:rsidP="00496A39">
            <w:pPr>
              <w:spacing w:before="120" w:after="0"/>
              <w:jc w:val="both"/>
              <w:rPr>
                <w:szCs w:val="20"/>
              </w:rPr>
            </w:pPr>
            <w:r w:rsidRPr="00D07227">
              <w:rPr>
                <w:szCs w:val="20"/>
              </w:rPr>
              <w:t xml:space="preserve">− </w:t>
            </w:r>
          </w:p>
        </w:tc>
        <w:tc>
          <w:tcPr>
            <w:tcW w:w="8782" w:type="dxa"/>
            <w:tcBorders>
              <w:top w:val="nil"/>
              <w:left w:val="nil"/>
              <w:bottom w:val="nil"/>
              <w:right w:val="nil"/>
            </w:tcBorders>
          </w:tcPr>
          <w:p w14:paraId="15914DD9" w14:textId="047F940A" w:rsidR="00D37C8D" w:rsidRPr="00D07227" w:rsidRDefault="00D37C8D" w:rsidP="00496A39">
            <w:pPr>
              <w:spacing w:before="120" w:after="0"/>
              <w:jc w:val="both"/>
              <w:rPr>
                <w:szCs w:val="20"/>
              </w:rPr>
            </w:pPr>
            <w:r w:rsidRPr="00D07227">
              <w:rPr>
                <w:szCs w:val="20"/>
              </w:rPr>
              <w:t xml:space="preserve">przedstawić Inżynierowi do akceptacji źródła  materiałów; </w:t>
            </w:r>
          </w:p>
        </w:tc>
      </w:tr>
      <w:tr w:rsidR="00D37C8D" w:rsidRPr="00D07227" w14:paraId="49F41D84" w14:textId="77777777" w:rsidTr="00D37C8D">
        <w:trPr>
          <w:trHeight w:val="1518"/>
        </w:trPr>
        <w:tc>
          <w:tcPr>
            <w:tcW w:w="360" w:type="dxa"/>
            <w:tcBorders>
              <w:top w:val="nil"/>
              <w:left w:val="nil"/>
              <w:bottom w:val="nil"/>
              <w:right w:val="nil"/>
            </w:tcBorders>
          </w:tcPr>
          <w:p w14:paraId="5973CD7B" w14:textId="77777777" w:rsidR="00D37C8D" w:rsidRPr="00D07227" w:rsidRDefault="00D37C8D" w:rsidP="00496A39">
            <w:pPr>
              <w:spacing w:before="120" w:after="0"/>
              <w:jc w:val="both"/>
              <w:rPr>
                <w:szCs w:val="20"/>
              </w:rPr>
            </w:pPr>
            <w:r w:rsidRPr="00D07227">
              <w:rPr>
                <w:szCs w:val="20"/>
              </w:rPr>
              <w:t xml:space="preserve">− </w:t>
            </w:r>
          </w:p>
        </w:tc>
        <w:tc>
          <w:tcPr>
            <w:tcW w:w="8782" w:type="dxa"/>
            <w:tcBorders>
              <w:top w:val="nil"/>
              <w:left w:val="nil"/>
              <w:bottom w:val="nil"/>
              <w:right w:val="nil"/>
            </w:tcBorders>
          </w:tcPr>
          <w:p w14:paraId="4A9ED23C" w14:textId="2D5EF1CA" w:rsidR="00D37C8D" w:rsidRPr="00D07227" w:rsidRDefault="00D37C8D" w:rsidP="00496A39">
            <w:pPr>
              <w:spacing w:before="120" w:after="0"/>
              <w:jc w:val="both"/>
              <w:rPr>
                <w:szCs w:val="20"/>
              </w:rPr>
            </w:pPr>
            <w:r w:rsidRPr="00D07227">
              <w:rPr>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w:t>
            </w:r>
            <w:r>
              <w:rPr>
                <w:szCs w:val="20"/>
              </w:rPr>
              <w:t>,</w:t>
            </w:r>
            <w:r w:rsidRPr="00D07227">
              <w:rPr>
                <w:szCs w:val="20"/>
              </w:rPr>
              <w:t xml:space="preserve"> itp.)</w:t>
            </w:r>
            <w:r w:rsidR="00014528">
              <w:rPr>
                <w:szCs w:val="20"/>
              </w:rPr>
              <w:t>.</w:t>
            </w:r>
            <w:r w:rsidRPr="00D07227">
              <w:rPr>
                <w:szCs w:val="20"/>
              </w:rPr>
              <w:t xml:space="preserve"> </w:t>
            </w:r>
          </w:p>
        </w:tc>
      </w:tr>
    </w:tbl>
    <w:p w14:paraId="2C698331" w14:textId="4622DC7B" w:rsidR="00202C95" w:rsidRDefault="00202C95" w:rsidP="005C5143">
      <w:pPr>
        <w:spacing w:before="120" w:after="120"/>
        <w:jc w:val="both"/>
        <w:rPr>
          <w:szCs w:val="20"/>
          <w:u w:val="single"/>
        </w:rPr>
      </w:pPr>
      <w:bookmarkStart w:id="63" w:name="_Hlk184642070"/>
      <w:r>
        <w:rPr>
          <w:szCs w:val="20"/>
        </w:rPr>
        <w:t xml:space="preserve">Dla </w:t>
      </w:r>
      <w:r w:rsidR="005C5143">
        <w:rPr>
          <w:szCs w:val="20"/>
        </w:rPr>
        <w:t>potrzeb</w:t>
      </w:r>
      <w:r w:rsidR="005C5143" w:rsidRPr="00492AA2">
        <w:t xml:space="preserve"> związanych z wykonaniem </w:t>
      </w:r>
      <w:r>
        <w:t xml:space="preserve">nowych oraz usunięciem kolizji z </w:t>
      </w:r>
      <w:r w:rsidR="005C5143">
        <w:t>abonencki</w:t>
      </w:r>
      <w:r>
        <w:t>mi</w:t>
      </w:r>
      <w:r w:rsidR="005C5143">
        <w:t xml:space="preserve"> stacj</w:t>
      </w:r>
      <w:r>
        <w:t>ami</w:t>
      </w:r>
      <w:r w:rsidR="005C5143">
        <w:t xml:space="preserve"> transformatorowy</w:t>
      </w:r>
      <w:r>
        <w:t>mi</w:t>
      </w:r>
      <w:r w:rsidR="005C5143">
        <w:t xml:space="preserve"> SN/</w:t>
      </w:r>
      <w:proofErr w:type="spellStart"/>
      <w:r w:rsidR="005C5143">
        <w:t>nN</w:t>
      </w:r>
      <w:proofErr w:type="spellEnd"/>
      <w:r w:rsidR="005C5143">
        <w:t xml:space="preserve"> Zamawiającego </w:t>
      </w:r>
      <w:r w:rsidR="005C5143" w:rsidRPr="00492AA2">
        <w:t>zgodnie z Programem Funkcjonalno-Użytkowym</w:t>
      </w:r>
      <w:r w:rsidR="005C5143">
        <w:t>,</w:t>
      </w:r>
      <w:r w:rsidR="005C5143" w:rsidRPr="00492AA2">
        <w:t xml:space="preserve"> </w:t>
      </w:r>
      <w:r w:rsidR="005C5143">
        <w:t xml:space="preserve">należy stosować materiały </w:t>
      </w:r>
      <w:r w:rsidR="005C5143" w:rsidRPr="00492AA2">
        <w:t>według standardów oraz wymagań obowiązujących na terenie działania właściwego gestora sieci</w:t>
      </w:r>
      <w:r w:rsidR="005C5143">
        <w:t>,</w:t>
      </w:r>
      <w:r w:rsidR="005C5143" w:rsidRPr="00492AA2">
        <w:t xml:space="preserve"> </w:t>
      </w:r>
      <w:r w:rsidR="005C5143" w:rsidRPr="003C169C">
        <w:rPr>
          <w:szCs w:val="20"/>
          <w:u w:val="single"/>
        </w:rPr>
        <w:t xml:space="preserve">jeśli taka konieczność zostanie wskazana  w warunkach  przyłączenia do sieci elektroenergetycznej (WT).  </w:t>
      </w:r>
    </w:p>
    <w:bookmarkEnd w:id="63"/>
    <w:p w14:paraId="4FC18DAA" w14:textId="098B4DAB" w:rsidR="00F34DC4" w:rsidRPr="00F34DC4" w:rsidRDefault="00D37C8D" w:rsidP="00EB384F">
      <w:pPr>
        <w:spacing w:before="120" w:after="120"/>
        <w:jc w:val="both"/>
        <w:rPr>
          <w:szCs w:val="20"/>
        </w:rPr>
      </w:pPr>
      <w:r w:rsidRPr="00D07227">
        <w:rPr>
          <w:szCs w:val="20"/>
        </w:rPr>
        <w:t>Wszystkie dokumenty oraz wyniki badań Wykonawca przedstawi Inżynierowi</w:t>
      </w:r>
      <w:r w:rsidR="00F34DC4">
        <w:rPr>
          <w:szCs w:val="20"/>
        </w:rPr>
        <w:t xml:space="preserve"> </w:t>
      </w:r>
      <w:r w:rsidRPr="00D07227">
        <w:rPr>
          <w:szCs w:val="20"/>
        </w:rPr>
        <w:t xml:space="preserve">do akceptacji. </w:t>
      </w:r>
      <w:r w:rsidR="00F34DC4" w:rsidRPr="00F34DC4">
        <w:rPr>
          <w:szCs w:val="20"/>
        </w:rPr>
        <w:t>W</w:t>
      </w:r>
      <w:r w:rsidRPr="00F34DC4">
        <w:rPr>
          <w:szCs w:val="20"/>
        </w:rPr>
        <w:t>szystkie materiały, urządzenia, instalacje</w:t>
      </w:r>
      <w:r w:rsidR="00561F9E">
        <w:rPr>
          <w:szCs w:val="20"/>
        </w:rPr>
        <w:t>, itp.</w:t>
      </w:r>
      <w:r w:rsidR="00014528">
        <w:rPr>
          <w:szCs w:val="20"/>
        </w:rPr>
        <w:t xml:space="preserve"> </w:t>
      </w:r>
      <w:r w:rsidRPr="00F34DC4">
        <w:rPr>
          <w:szCs w:val="20"/>
        </w:rPr>
        <w:t xml:space="preserve">proponowane przez Wykonawcę jako rozwiązania materiałowe i sprzętowe w ramach realizacji </w:t>
      </w:r>
      <w:r w:rsidR="00014528">
        <w:rPr>
          <w:szCs w:val="20"/>
        </w:rPr>
        <w:t>K</w:t>
      </w:r>
      <w:r w:rsidRPr="00F34DC4">
        <w:rPr>
          <w:szCs w:val="20"/>
        </w:rPr>
        <w:t>ontraktu, które jednocześnie wymagają etykietowania energetycznego</w:t>
      </w:r>
      <w:r w:rsidR="00561F9E">
        <w:rPr>
          <w:szCs w:val="20"/>
        </w:rPr>
        <w:t xml:space="preserve">, co </w:t>
      </w:r>
      <w:r w:rsidRPr="00F34DC4">
        <w:rPr>
          <w:szCs w:val="20"/>
        </w:rPr>
        <w:t xml:space="preserve"> wynika między innymi z: Rozporządzenia Komisji (UE) 2021/341 z dnia 23 lutego 2021 r. zmieniające rozporządzenia (UE) 2019/424, (UE) 2019/1781, (UE) 2019/2019, (UE) 2019/2020, (UE) 2019/2021, (UE) 2019/2022, (UE) 2019/2023 i (UE) 2019/2024 oraz Rozporządzenia delegowanego Komisji (UE) 2021/340 z dnia 17 grudnia 2020 r. zmieniające rozporządzenia delegowane (UE) 2019/2013, (UE) 2019/2014, (UE) 2019/2015, (UE) 2019/2016, (UE) 2019/2017 i (UE) 2019/2018, a także Rozporządzenia Komisji (UE) 2019/2020 z dnia 1 października 2019 r. ustanawiające wymogi dotyczące </w:t>
      </w:r>
      <w:proofErr w:type="spellStart"/>
      <w:r w:rsidRPr="00F34DC4">
        <w:rPr>
          <w:szCs w:val="20"/>
        </w:rPr>
        <w:t>ekoprojektu</w:t>
      </w:r>
      <w:proofErr w:type="spellEnd"/>
      <w:r w:rsidRPr="00F34DC4">
        <w:rPr>
          <w:szCs w:val="20"/>
        </w:rPr>
        <w:t xml:space="preserve"> dla źródeł światła i oddzielnych osprzętu sterującego zgodnie z dyrektywą Parlamentu Europejskiego i Rady 2009/125/WE oraz uchylające rozporządzenia Komisji (WE) nr 244/2009, (WE) nr 245/2009 i (UE) nr 1194/2012 muszą być zarejestrowane w europejskim rejestrze produktów do celów etykietowania energetycznego (EPREL).</w:t>
      </w:r>
      <w:r w:rsidR="00F34DC4" w:rsidRPr="00F34DC4">
        <w:rPr>
          <w:szCs w:val="20"/>
        </w:rPr>
        <w:t xml:space="preserve"> </w:t>
      </w:r>
    </w:p>
    <w:p w14:paraId="08D84453" w14:textId="463D3108" w:rsidR="00403DFC" w:rsidRPr="00403DFC" w:rsidRDefault="00453461" w:rsidP="00453461">
      <w:pPr>
        <w:pStyle w:val="Nagwek2"/>
        <w:numPr>
          <w:ilvl w:val="1"/>
          <w:numId w:val="1"/>
        </w:numPr>
        <w:ind w:left="567" w:hanging="567"/>
      </w:pPr>
      <w:bookmarkStart w:id="64" w:name="_Toc197613650"/>
      <w:bookmarkStart w:id="65" w:name="_Toc197613932"/>
      <w:proofErr w:type="spellStart"/>
      <w:r w:rsidRPr="00453461">
        <w:t>Ustoje</w:t>
      </w:r>
      <w:proofErr w:type="spellEnd"/>
      <w:r w:rsidRPr="00453461">
        <w:t xml:space="preserve"> i fundamenty</w:t>
      </w:r>
      <w:bookmarkEnd w:id="64"/>
      <w:bookmarkEnd w:id="65"/>
      <w:r w:rsidRPr="00453461">
        <w:t xml:space="preserve"> </w:t>
      </w:r>
    </w:p>
    <w:p w14:paraId="40023AA0" w14:textId="058240D7" w:rsidR="00646E9B" w:rsidRPr="007646DD" w:rsidRDefault="00453461" w:rsidP="00407006">
      <w:pPr>
        <w:spacing w:before="120" w:after="120"/>
        <w:jc w:val="both"/>
        <w:rPr>
          <w:szCs w:val="20"/>
        </w:rPr>
      </w:pPr>
      <w:proofErr w:type="spellStart"/>
      <w:r w:rsidRPr="00453461">
        <w:rPr>
          <w:szCs w:val="20"/>
        </w:rPr>
        <w:t>Ustoje</w:t>
      </w:r>
      <w:proofErr w:type="spellEnd"/>
      <w:r w:rsidRPr="00453461">
        <w:rPr>
          <w:szCs w:val="20"/>
        </w:rPr>
        <w:t xml:space="preserve"> i fundamenty konstrukcji wsporczych muszą spełniać wymagania określone w </w:t>
      </w:r>
      <w:r w:rsidR="00F34DC4">
        <w:rPr>
          <w:szCs w:val="20"/>
        </w:rPr>
        <w:t xml:space="preserve">normach: </w:t>
      </w:r>
      <w:r w:rsidRPr="00453461">
        <w:rPr>
          <w:szCs w:val="20"/>
        </w:rPr>
        <w:t xml:space="preserve">PN-80/B-03322, która została zastąpiona normą PN-EN 1997-1:2008/A1:2014-05. Ponadto muszą być zabezpieczone przed działaniem agresywnych gruntów i wód   zgodnie z </w:t>
      </w:r>
      <w:r w:rsidR="00F34DC4">
        <w:rPr>
          <w:szCs w:val="20"/>
        </w:rPr>
        <w:t>normami:</w:t>
      </w:r>
      <w:r w:rsidRPr="00453461">
        <w:rPr>
          <w:szCs w:val="20"/>
        </w:rPr>
        <w:t xml:space="preserve"> PN-E-05100-1:1998, PN-EN 1997-1:2008/A1:2014-05</w:t>
      </w:r>
      <w:r w:rsidR="00646E9B" w:rsidRPr="007646DD">
        <w:rPr>
          <w:szCs w:val="20"/>
        </w:rPr>
        <w:t>.</w:t>
      </w:r>
    </w:p>
    <w:p w14:paraId="4FC91BD5" w14:textId="0AD38AE9" w:rsidR="005D35CC" w:rsidRPr="00403DFC" w:rsidRDefault="00453461" w:rsidP="00453461">
      <w:pPr>
        <w:pStyle w:val="Nagwek2"/>
        <w:numPr>
          <w:ilvl w:val="1"/>
          <w:numId w:val="1"/>
        </w:numPr>
        <w:ind w:left="567" w:hanging="567"/>
        <w:jc w:val="both"/>
      </w:pPr>
      <w:bookmarkStart w:id="66" w:name="_Toc197613651"/>
      <w:bookmarkStart w:id="67" w:name="_Toc197613933"/>
      <w:r w:rsidRPr="00453461">
        <w:t xml:space="preserve">Napowietrzne </w:t>
      </w:r>
      <w:r w:rsidR="00F7587D">
        <w:t xml:space="preserve">abonenckie </w:t>
      </w:r>
      <w:r w:rsidRPr="00453461">
        <w:t>stacje transformatorowe SN/</w:t>
      </w:r>
      <w:proofErr w:type="spellStart"/>
      <w:r w:rsidRPr="00453461">
        <w:t>n</w:t>
      </w:r>
      <w:r w:rsidR="003D3873">
        <w:t>N</w:t>
      </w:r>
      <w:proofErr w:type="spellEnd"/>
      <w:r w:rsidRPr="00453461">
        <w:t xml:space="preserve"> </w:t>
      </w:r>
      <w:r w:rsidR="00F7587D">
        <w:t xml:space="preserve">Zamawiającego </w:t>
      </w:r>
      <w:r w:rsidRPr="00453461">
        <w:t>(</w:t>
      </w:r>
      <w:r w:rsidR="00921B22">
        <w:t xml:space="preserve">przekładane lub </w:t>
      </w:r>
      <w:r w:rsidRPr="00453461">
        <w:t>przebudowywane</w:t>
      </w:r>
      <w:r w:rsidR="00F7587D">
        <w:t>)</w:t>
      </w:r>
      <w:r w:rsidRPr="00453461">
        <w:t xml:space="preserve"> w ramach usunięcia kolizji</w:t>
      </w:r>
      <w:bookmarkEnd w:id="66"/>
      <w:bookmarkEnd w:id="67"/>
    </w:p>
    <w:p w14:paraId="1D383798" w14:textId="4A430569" w:rsidR="00C37011" w:rsidRPr="00C37011" w:rsidRDefault="00C37011" w:rsidP="00C37011">
      <w:pPr>
        <w:spacing w:before="120" w:after="120"/>
        <w:jc w:val="both"/>
        <w:rPr>
          <w:szCs w:val="20"/>
        </w:rPr>
      </w:pPr>
      <w:r w:rsidRPr="00C37011">
        <w:rPr>
          <w:szCs w:val="20"/>
        </w:rPr>
        <w:t>Stację transformatorową w wykonaniu napowietrznym wraz z wyposażeniem</w:t>
      </w:r>
      <w:r w:rsidR="00F7587D">
        <w:rPr>
          <w:szCs w:val="20"/>
        </w:rPr>
        <w:t>,</w:t>
      </w:r>
      <w:r w:rsidRPr="00C37011">
        <w:rPr>
          <w:szCs w:val="20"/>
        </w:rPr>
        <w:t xml:space="preserve"> należy zaprojektować i wykonać jako typową wraz z całym osprzętem</w:t>
      </w:r>
      <w:r w:rsidR="00093BA5">
        <w:rPr>
          <w:szCs w:val="20"/>
        </w:rPr>
        <w:t>.</w:t>
      </w:r>
      <w:r w:rsidRPr="00C37011">
        <w:rPr>
          <w:szCs w:val="20"/>
        </w:rPr>
        <w:t xml:space="preserve"> </w:t>
      </w:r>
      <w:r w:rsidR="00F508E6">
        <w:rPr>
          <w:szCs w:val="20"/>
        </w:rPr>
        <w:t>I</w:t>
      </w:r>
      <w:r w:rsidRPr="00C37011">
        <w:rPr>
          <w:szCs w:val="20"/>
        </w:rPr>
        <w:t>stniejąc</w:t>
      </w:r>
      <w:r w:rsidR="00F508E6">
        <w:rPr>
          <w:szCs w:val="20"/>
        </w:rPr>
        <w:t>ą</w:t>
      </w:r>
      <w:r w:rsidRPr="00C37011">
        <w:rPr>
          <w:szCs w:val="20"/>
        </w:rPr>
        <w:t xml:space="preserve"> stacj</w:t>
      </w:r>
      <w:r w:rsidR="00F508E6">
        <w:rPr>
          <w:szCs w:val="20"/>
        </w:rPr>
        <w:t>ę</w:t>
      </w:r>
      <w:r w:rsidRPr="00C37011">
        <w:rPr>
          <w:szCs w:val="20"/>
        </w:rPr>
        <w:t xml:space="preserve">, której </w:t>
      </w:r>
      <w:r w:rsidRPr="00C37011">
        <w:rPr>
          <w:szCs w:val="20"/>
        </w:rPr>
        <w:lastRenderedPageBreak/>
        <w:t xml:space="preserve">stan techniczny uniemożliwia demontaż i ponowny montaż w nowej lokalizacji lub przestawienie kompletnej istniejącej stacji i jej odtworzenie w nowej lokalizacji </w:t>
      </w:r>
      <w:r w:rsidR="00F508E6">
        <w:rPr>
          <w:szCs w:val="20"/>
        </w:rPr>
        <w:t xml:space="preserve">należy wykonać </w:t>
      </w:r>
      <w:r w:rsidRPr="00C37011">
        <w:rPr>
          <w:szCs w:val="20"/>
        </w:rPr>
        <w:t xml:space="preserve">zgodnie z </w:t>
      </w:r>
      <w:r w:rsidR="00D37C8D">
        <w:rPr>
          <w:szCs w:val="20"/>
        </w:rPr>
        <w:t>D</w:t>
      </w:r>
      <w:r w:rsidRPr="00C37011">
        <w:rPr>
          <w:szCs w:val="20"/>
        </w:rPr>
        <w:t xml:space="preserve">okumentacją </w:t>
      </w:r>
      <w:r w:rsidR="00D37C8D">
        <w:rPr>
          <w:szCs w:val="20"/>
        </w:rPr>
        <w:t>P</w:t>
      </w:r>
      <w:r w:rsidRPr="00C37011">
        <w:rPr>
          <w:szCs w:val="20"/>
        </w:rPr>
        <w:t xml:space="preserve">rojektową opracowaną na podstawie warunków </w:t>
      </w:r>
      <w:r w:rsidR="00F7587D" w:rsidRPr="00F7587D">
        <w:rPr>
          <w:szCs w:val="20"/>
        </w:rPr>
        <w:t>przyłączenia do sieci elektroenergetycznej (WT)</w:t>
      </w:r>
      <w:r w:rsidRPr="00C37011">
        <w:rPr>
          <w:szCs w:val="20"/>
        </w:rPr>
        <w:t xml:space="preserve">. </w:t>
      </w:r>
    </w:p>
    <w:p w14:paraId="39BB3D1B" w14:textId="46A27475" w:rsidR="00A65324" w:rsidRPr="005D35CC" w:rsidRDefault="00C37011" w:rsidP="00C37011">
      <w:pPr>
        <w:spacing w:before="120" w:after="120"/>
        <w:jc w:val="both"/>
        <w:rPr>
          <w:szCs w:val="20"/>
        </w:rPr>
      </w:pPr>
      <w:r w:rsidRPr="00C37011">
        <w:rPr>
          <w:szCs w:val="20"/>
        </w:rPr>
        <w:t xml:space="preserve">Szczegółowe rozwiązania w zakresie zastosowanych rozwiązań technicznych zawarte zostaną w </w:t>
      </w:r>
      <w:r w:rsidR="00C00AC7">
        <w:rPr>
          <w:szCs w:val="20"/>
        </w:rPr>
        <w:t>D</w:t>
      </w:r>
      <w:r w:rsidRPr="00C37011">
        <w:rPr>
          <w:szCs w:val="20"/>
        </w:rPr>
        <w:t xml:space="preserve">okumentacji </w:t>
      </w:r>
      <w:r w:rsidR="00C00AC7">
        <w:rPr>
          <w:szCs w:val="20"/>
        </w:rPr>
        <w:t>P</w:t>
      </w:r>
      <w:r w:rsidRPr="00C37011">
        <w:rPr>
          <w:szCs w:val="20"/>
        </w:rPr>
        <w:t xml:space="preserve">rojektowej opracowanej przez </w:t>
      </w:r>
      <w:bookmarkStart w:id="68" w:name="_Hlk186710183"/>
      <w:r w:rsidRPr="00C37011">
        <w:rPr>
          <w:szCs w:val="20"/>
        </w:rPr>
        <w:t>Wykonawcę</w:t>
      </w:r>
      <w:r w:rsidR="00C00AC7">
        <w:rPr>
          <w:szCs w:val="20"/>
        </w:rPr>
        <w:t xml:space="preserve"> i uzgodnionej przez gestora sieci</w:t>
      </w:r>
      <w:r w:rsidR="00F7587D">
        <w:rPr>
          <w:szCs w:val="20"/>
        </w:rPr>
        <w:t xml:space="preserve"> w wymaganym zakresie,</w:t>
      </w:r>
      <w:r w:rsidR="00F7587D" w:rsidRPr="00F7587D">
        <w:t xml:space="preserve"> </w:t>
      </w:r>
      <w:r w:rsidR="00F7587D" w:rsidRPr="00F7587D">
        <w:rPr>
          <w:szCs w:val="20"/>
        </w:rPr>
        <w:t>jeśli taka konieczność zostanie wskazana w warunkach  przyłączenia do sieci elektroenergetycznej (WT)</w:t>
      </w:r>
      <w:bookmarkEnd w:id="68"/>
      <w:r w:rsidRPr="00C37011">
        <w:rPr>
          <w:szCs w:val="20"/>
        </w:rPr>
        <w:t xml:space="preserve">, która podlega </w:t>
      </w:r>
      <w:r w:rsidR="00D37C8D">
        <w:rPr>
          <w:szCs w:val="20"/>
        </w:rPr>
        <w:t>zatwierdzeniu</w:t>
      </w:r>
      <w:r w:rsidRPr="00C37011">
        <w:rPr>
          <w:szCs w:val="20"/>
        </w:rPr>
        <w:t xml:space="preserve"> </w:t>
      </w:r>
      <w:r w:rsidR="00F7587D">
        <w:rPr>
          <w:szCs w:val="20"/>
        </w:rPr>
        <w:t xml:space="preserve">do realizacji </w:t>
      </w:r>
      <w:r w:rsidRPr="00C37011">
        <w:rPr>
          <w:szCs w:val="20"/>
        </w:rPr>
        <w:t>przez Inżyniera</w:t>
      </w:r>
      <w:r w:rsidR="00407006" w:rsidRPr="00407006">
        <w:rPr>
          <w:szCs w:val="20"/>
        </w:rPr>
        <w:t>.</w:t>
      </w:r>
      <w:r w:rsidR="00A65324" w:rsidRPr="00A65324">
        <w:t xml:space="preserve"> </w:t>
      </w:r>
    </w:p>
    <w:p w14:paraId="21808BBF" w14:textId="17ACD08F" w:rsidR="005D35CC" w:rsidRPr="005C086F" w:rsidRDefault="00C37011" w:rsidP="00C37011">
      <w:pPr>
        <w:pStyle w:val="Nagwek2"/>
        <w:numPr>
          <w:ilvl w:val="1"/>
          <w:numId w:val="1"/>
        </w:numPr>
        <w:ind w:left="567" w:hanging="567"/>
        <w:jc w:val="both"/>
      </w:pPr>
      <w:bookmarkStart w:id="69" w:name="_Toc197613652"/>
      <w:bookmarkStart w:id="70" w:name="_Toc197613934"/>
      <w:r w:rsidRPr="00C37011">
        <w:t xml:space="preserve">Prefabrykowane </w:t>
      </w:r>
      <w:r w:rsidR="00F7587D">
        <w:t xml:space="preserve">abonenckie </w:t>
      </w:r>
      <w:r w:rsidRPr="00C37011">
        <w:t>stacje transformatorowe SN/</w:t>
      </w:r>
      <w:proofErr w:type="spellStart"/>
      <w:r w:rsidRPr="00C37011">
        <w:t>n</w:t>
      </w:r>
      <w:r w:rsidR="003D3873">
        <w:t>N</w:t>
      </w:r>
      <w:proofErr w:type="spellEnd"/>
      <w:r w:rsidR="00F7587D">
        <w:t xml:space="preserve"> Zamawiającego</w:t>
      </w:r>
      <w:bookmarkEnd w:id="69"/>
      <w:bookmarkEnd w:id="70"/>
      <w:r w:rsidR="00F7587D">
        <w:t xml:space="preserve"> </w:t>
      </w:r>
    </w:p>
    <w:p w14:paraId="414C6385" w14:textId="0DBF87CA" w:rsidR="00C37011" w:rsidRDefault="00C37011" w:rsidP="00407006">
      <w:pPr>
        <w:spacing w:before="120" w:after="120"/>
        <w:jc w:val="both"/>
        <w:rPr>
          <w:szCs w:val="20"/>
        </w:rPr>
      </w:pPr>
      <w:r w:rsidRPr="00C37011">
        <w:rPr>
          <w:szCs w:val="20"/>
        </w:rPr>
        <w:t>Abonenckie stacje transformatorowe SN/</w:t>
      </w:r>
      <w:proofErr w:type="spellStart"/>
      <w:r w:rsidRPr="00C37011">
        <w:rPr>
          <w:szCs w:val="20"/>
        </w:rPr>
        <w:t>n</w:t>
      </w:r>
      <w:r w:rsidR="003D3873">
        <w:rPr>
          <w:szCs w:val="20"/>
        </w:rPr>
        <w:t>N</w:t>
      </w:r>
      <w:proofErr w:type="spellEnd"/>
      <w:r w:rsidRPr="00C37011">
        <w:rPr>
          <w:szCs w:val="20"/>
        </w:rPr>
        <w:t xml:space="preserve"> wraz z wyposażeniem</w:t>
      </w:r>
      <w:r w:rsidR="00F7587D">
        <w:rPr>
          <w:szCs w:val="20"/>
        </w:rPr>
        <w:t>,</w:t>
      </w:r>
      <w:r w:rsidRPr="00C37011">
        <w:rPr>
          <w:szCs w:val="20"/>
        </w:rPr>
        <w:t xml:space="preserve"> należy zaprojektować i wykonać wyłącznie jako stacje tzw. prefabrykowane czyli kontenerowe lub kompaktowe. Ponadto ściany zewnętrzne </w:t>
      </w:r>
      <w:r w:rsidR="00EC08E2" w:rsidRPr="00C37011">
        <w:rPr>
          <w:szCs w:val="20"/>
        </w:rPr>
        <w:t>stacj</w:t>
      </w:r>
      <w:r w:rsidR="00EC08E2">
        <w:rPr>
          <w:szCs w:val="20"/>
        </w:rPr>
        <w:t>i należy wykonać</w:t>
      </w:r>
      <w:r w:rsidR="00EC08E2" w:rsidRPr="00C37011">
        <w:rPr>
          <w:szCs w:val="20"/>
        </w:rPr>
        <w:t xml:space="preserve"> </w:t>
      </w:r>
      <w:r w:rsidRPr="00C37011">
        <w:rPr>
          <w:szCs w:val="20"/>
        </w:rPr>
        <w:t xml:space="preserve">w kolorze piaskowym wg palety barw RAL 1015 (RGB 226, 210, 181), </w:t>
      </w:r>
      <w:r w:rsidR="00EC08E2">
        <w:rPr>
          <w:szCs w:val="20"/>
        </w:rPr>
        <w:t xml:space="preserve">a </w:t>
      </w:r>
      <w:r w:rsidRPr="00C37011">
        <w:rPr>
          <w:szCs w:val="20"/>
        </w:rPr>
        <w:t>drzwi i dach w kolorze brązowym wg palety barw RAL 8028 (RGB 92, 74, 64). Drzwi wejściowe do stacji muszą znajdować się od strony  parkingowej dla stacji lokalizowanych w obrębie MOP i OD, a w pozostałych lokalizacjach od strony utwardzonego podjazdu</w:t>
      </w:r>
      <w:r w:rsidR="0034275D">
        <w:rPr>
          <w:szCs w:val="20"/>
        </w:rPr>
        <w:t>,</w:t>
      </w:r>
      <w:r w:rsidRPr="00C37011">
        <w:rPr>
          <w:szCs w:val="20"/>
        </w:rPr>
        <w:t xml:space="preserve"> po wewnętrznej stronie ogrodzenia </w:t>
      </w:r>
      <w:r w:rsidRPr="00EB384F">
        <w:rPr>
          <w:color w:val="FF0000"/>
          <w:szCs w:val="20"/>
          <w:highlight w:val="yellow"/>
        </w:rPr>
        <w:t>autostrady/drogi ekspresowej</w:t>
      </w:r>
      <w:r w:rsidR="00B94F40">
        <w:rPr>
          <w:color w:val="FF0000"/>
          <w:szCs w:val="20"/>
        </w:rPr>
        <w:t>*</w:t>
      </w:r>
      <w:r w:rsidRPr="00C37011">
        <w:rPr>
          <w:szCs w:val="20"/>
        </w:rPr>
        <w:t xml:space="preserve">. Szczegółowe rozwiązania w zakresie  zastosowanych rozwiązań technicznych zawarte zostaną w </w:t>
      </w:r>
      <w:r w:rsidR="00F15D36">
        <w:rPr>
          <w:szCs w:val="20"/>
        </w:rPr>
        <w:t>D</w:t>
      </w:r>
      <w:r w:rsidRPr="00C37011">
        <w:rPr>
          <w:szCs w:val="20"/>
        </w:rPr>
        <w:t xml:space="preserve">okumentacji </w:t>
      </w:r>
      <w:r w:rsidR="00F15D36">
        <w:rPr>
          <w:szCs w:val="20"/>
        </w:rPr>
        <w:t>P</w:t>
      </w:r>
      <w:r w:rsidRPr="00C37011">
        <w:rPr>
          <w:szCs w:val="20"/>
        </w:rPr>
        <w:t>rojektowej opracowanej przez Wykonawcę</w:t>
      </w:r>
      <w:r w:rsidR="00F7587D" w:rsidRPr="00F7587D">
        <w:t xml:space="preserve"> </w:t>
      </w:r>
      <w:r w:rsidR="00F7587D" w:rsidRPr="00F7587D">
        <w:rPr>
          <w:szCs w:val="20"/>
        </w:rPr>
        <w:t>i uzgodnionej przez gestora sieci w wymaganym zakresie, jeśli taka konieczność zostanie wskazana w warunkach  przyłączenia do sieci elektroenergetycznej (WT)</w:t>
      </w:r>
      <w:r w:rsidR="0034275D">
        <w:rPr>
          <w:szCs w:val="20"/>
        </w:rPr>
        <w:t>. Dokumentacja Projektowa</w:t>
      </w:r>
      <w:r w:rsidRPr="00C37011">
        <w:rPr>
          <w:szCs w:val="20"/>
        </w:rPr>
        <w:t xml:space="preserve"> podlega </w:t>
      </w:r>
      <w:r w:rsidR="00D37C8D">
        <w:rPr>
          <w:szCs w:val="20"/>
        </w:rPr>
        <w:t>zatwierdzeniu</w:t>
      </w:r>
      <w:r w:rsidRPr="00C37011">
        <w:rPr>
          <w:szCs w:val="20"/>
        </w:rPr>
        <w:t xml:space="preserve"> przez Inżyniera</w:t>
      </w:r>
      <w:r>
        <w:rPr>
          <w:szCs w:val="20"/>
        </w:rPr>
        <w:t>.</w:t>
      </w:r>
    </w:p>
    <w:p w14:paraId="0F8B2826" w14:textId="42713366" w:rsidR="00B94F40" w:rsidRPr="000C72E8" w:rsidRDefault="00B94F40" w:rsidP="000C72E8">
      <w:pPr>
        <w:autoSpaceDE w:val="0"/>
        <w:autoSpaceDN w:val="0"/>
        <w:adjustRightInd w:val="0"/>
        <w:spacing w:after="0" w:line="240" w:lineRule="auto"/>
        <w:jc w:val="both"/>
        <w:rPr>
          <w:rFonts w:eastAsia="Calibri" w:cs="Tahoma"/>
          <w:i/>
          <w:color w:val="808080" w:themeColor="background1" w:themeShade="80"/>
          <w:sz w:val="16"/>
          <w:szCs w:val="16"/>
          <w:lang w:eastAsia="pl-PL"/>
        </w:rPr>
      </w:pPr>
      <w:r>
        <w:rPr>
          <w:i/>
          <w:color w:val="FF0000"/>
          <w:sz w:val="16"/>
          <w:szCs w:val="16"/>
        </w:rPr>
        <w:t>*</w:t>
      </w:r>
      <w:r w:rsidRPr="00E17260">
        <w:rPr>
          <w:i/>
          <w:color w:val="FF0000"/>
          <w:sz w:val="16"/>
          <w:szCs w:val="16"/>
        </w:rPr>
        <w:t xml:space="preserve"> </w:t>
      </w:r>
      <w:r>
        <w:rPr>
          <w:i/>
          <w:color w:val="FF0000"/>
          <w:sz w:val="16"/>
          <w:szCs w:val="16"/>
        </w:rPr>
        <w:t>[</w:t>
      </w:r>
      <w:r w:rsidRPr="00E17260">
        <w:rPr>
          <w:i/>
          <w:color w:val="FF0000"/>
          <w:sz w:val="16"/>
          <w:szCs w:val="16"/>
        </w:rPr>
        <w:t>należy usunąć i odpowiednio dostosować zapisy w zależności od klasy drogi</w:t>
      </w:r>
      <w:r>
        <w:rPr>
          <w:i/>
          <w:color w:val="FF0000"/>
          <w:sz w:val="16"/>
          <w:szCs w:val="16"/>
        </w:rPr>
        <w:t>]</w:t>
      </w:r>
      <w:r w:rsidRPr="00A615A9">
        <w:rPr>
          <w:rFonts w:eastAsia="Calibri" w:cs="Tahoma"/>
          <w:i/>
          <w:color w:val="808080" w:themeColor="background1" w:themeShade="80"/>
          <w:sz w:val="16"/>
          <w:szCs w:val="16"/>
          <w:lang w:eastAsia="pl-PL"/>
        </w:rPr>
        <w:t xml:space="preserve"> </w:t>
      </w:r>
    </w:p>
    <w:p w14:paraId="7F0809CC" w14:textId="3142DD9E" w:rsidR="00C37011" w:rsidRPr="00FC410D" w:rsidRDefault="00C37011" w:rsidP="00C37011">
      <w:pPr>
        <w:pStyle w:val="Nagwek4"/>
        <w:numPr>
          <w:ilvl w:val="2"/>
          <w:numId w:val="1"/>
        </w:numPr>
        <w:ind w:left="709"/>
      </w:pPr>
      <w:bookmarkStart w:id="71" w:name="_Toc197613653"/>
      <w:r>
        <w:t>Wymagania ogólne</w:t>
      </w:r>
      <w:bookmarkEnd w:id="71"/>
    </w:p>
    <w:p w14:paraId="7A7B57A1" w14:textId="2F8F75FF"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Stacje prefabrykowane SN/</w:t>
      </w:r>
      <w:proofErr w:type="spellStart"/>
      <w:r w:rsidRPr="00C37011">
        <w:rPr>
          <w:szCs w:val="20"/>
        </w:rPr>
        <w:t>n</w:t>
      </w:r>
      <w:r w:rsidR="004F41FF">
        <w:rPr>
          <w:szCs w:val="20"/>
        </w:rPr>
        <w:t>N</w:t>
      </w:r>
      <w:proofErr w:type="spellEnd"/>
      <w:r w:rsidRPr="00C37011">
        <w:rPr>
          <w:szCs w:val="20"/>
        </w:rPr>
        <w:t xml:space="preserve"> muszą być fabrycznie nowe i pochodzić z bieżącej produkcji.</w:t>
      </w:r>
    </w:p>
    <w:p w14:paraId="68DDAE93" w14:textId="79BDCE3F"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Prefabrykowana stacja transformatorowa, w zależności od warunków lokalizacyjnych, może być wykonana w dwóch równoważnych rozwiązaniach: z obsługą z zewnątrz lub z wewnętrznym korytarzem obsługi. </w:t>
      </w:r>
    </w:p>
    <w:p w14:paraId="1B7F3D9B" w14:textId="307BA3D3"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Prefabrykowana stacja transformatorowa z obsługą z zewnątrz ma zawierać jeden przedział zawierający: rozdzielnię SN, rozdzielnię </w:t>
      </w:r>
      <w:proofErr w:type="spellStart"/>
      <w:r w:rsidRPr="00C37011">
        <w:rPr>
          <w:szCs w:val="20"/>
        </w:rPr>
        <w:t>n</w:t>
      </w:r>
      <w:r w:rsidR="004F41FF">
        <w:rPr>
          <w:szCs w:val="20"/>
        </w:rPr>
        <w:t>N</w:t>
      </w:r>
      <w:proofErr w:type="spellEnd"/>
      <w:r w:rsidRPr="00C37011">
        <w:rPr>
          <w:szCs w:val="20"/>
        </w:rPr>
        <w:t xml:space="preserve"> oraz komorę transformatora z zachowaniem oddzielnych drzwi dla transformatora i oddzielnych drzwi dla rozdzielnicy SN oraz rozdzielnicy </w:t>
      </w:r>
      <w:proofErr w:type="spellStart"/>
      <w:r w:rsidRPr="00C37011">
        <w:rPr>
          <w:szCs w:val="20"/>
        </w:rPr>
        <w:t>n</w:t>
      </w:r>
      <w:r w:rsidR="00F358B2">
        <w:rPr>
          <w:szCs w:val="20"/>
        </w:rPr>
        <w:t>N</w:t>
      </w:r>
      <w:r w:rsidRPr="00C37011">
        <w:rPr>
          <w:szCs w:val="20"/>
        </w:rPr>
        <w:t>.</w:t>
      </w:r>
      <w:proofErr w:type="spellEnd"/>
      <w:r w:rsidRPr="00C37011">
        <w:rPr>
          <w:szCs w:val="20"/>
        </w:rPr>
        <w:t xml:space="preserve"> </w:t>
      </w:r>
    </w:p>
    <w:p w14:paraId="7B6B34FA" w14:textId="5595D497"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Prefabrykowana stacja transformatorowa z wewnętrznym korytarzem obsługi ma być podzielona na dwa przedziały: rozdzielnię SN i </w:t>
      </w:r>
      <w:proofErr w:type="spellStart"/>
      <w:r w:rsidRPr="00C37011">
        <w:rPr>
          <w:szCs w:val="20"/>
        </w:rPr>
        <w:t>n</w:t>
      </w:r>
      <w:r w:rsidR="004F41FF">
        <w:rPr>
          <w:szCs w:val="20"/>
        </w:rPr>
        <w:t>N</w:t>
      </w:r>
      <w:proofErr w:type="spellEnd"/>
      <w:r w:rsidRPr="00C37011">
        <w:rPr>
          <w:szCs w:val="20"/>
        </w:rPr>
        <w:t xml:space="preserve"> oraz komorę transformatora. Do ww. przedziałów mają być oddzielne drzwi. </w:t>
      </w:r>
    </w:p>
    <w:p w14:paraId="5ADC5A92" w14:textId="07C91ACA"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Rozdzielnia SN i </w:t>
      </w:r>
      <w:proofErr w:type="spellStart"/>
      <w:r w:rsidRPr="00C37011">
        <w:rPr>
          <w:szCs w:val="20"/>
        </w:rPr>
        <w:t>n</w:t>
      </w:r>
      <w:r w:rsidR="004F41FF">
        <w:rPr>
          <w:szCs w:val="20"/>
        </w:rPr>
        <w:t>N</w:t>
      </w:r>
      <w:proofErr w:type="spellEnd"/>
      <w:r w:rsidRPr="00C37011">
        <w:rPr>
          <w:szCs w:val="20"/>
        </w:rPr>
        <w:t xml:space="preserve"> powinna umożliwić wyposażenie </w:t>
      </w:r>
      <w:r w:rsidRPr="00A65324">
        <w:rPr>
          <w:color w:val="000000" w:themeColor="text1"/>
          <w:szCs w:val="20"/>
        </w:rPr>
        <w:t>w trzy</w:t>
      </w:r>
      <w:r w:rsidR="0034275D">
        <w:rPr>
          <w:color w:val="000000" w:themeColor="text1"/>
          <w:szCs w:val="20"/>
        </w:rPr>
        <w:t>polową</w:t>
      </w:r>
      <w:r w:rsidRPr="00A65324">
        <w:rPr>
          <w:color w:val="000000" w:themeColor="text1"/>
          <w:szCs w:val="20"/>
        </w:rPr>
        <w:t xml:space="preserve"> lub czteropolową </w:t>
      </w:r>
      <w:r w:rsidRPr="00C37011">
        <w:rPr>
          <w:szCs w:val="20"/>
        </w:rPr>
        <w:t xml:space="preserve">rozdzielnicę SN oraz rozdzielnicę </w:t>
      </w:r>
      <w:proofErr w:type="spellStart"/>
      <w:r w:rsidRPr="00C37011">
        <w:rPr>
          <w:szCs w:val="20"/>
        </w:rPr>
        <w:t>n</w:t>
      </w:r>
      <w:r w:rsidR="004F41FF">
        <w:rPr>
          <w:szCs w:val="20"/>
        </w:rPr>
        <w:t>N</w:t>
      </w:r>
      <w:proofErr w:type="spellEnd"/>
      <w:r w:rsidRPr="00C37011">
        <w:rPr>
          <w:szCs w:val="20"/>
        </w:rPr>
        <w:t xml:space="preserve">: </w:t>
      </w:r>
    </w:p>
    <w:p w14:paraId="528B87B4" w14:textId="02D39483" w:rsidR="00C37011" w:rsidRPr="00A65324" w:rsidRDefault="00C37011" w:rsidP="00C37011">
      <w:pPr>
        <w:pStyle w:val="Akapitzlist"/>
        <w:numPr>
          <w:ilvl w:val="0"/>
          <w:numId w:val="34"/>
        </w:numPr>
        <w:spacing w:before="120" w:after="120"/>
        <w:jc w:val="both"/>
        <w:rPr>
          <w:color w:val="000000" w:themeColor="text1"/>
          <w:szCs w:val="20"/>
        </w:rPr>
      </w:pPr>
      <w:r w:rsidRPr="00A65324">
        <w:rPr>
          <w:color w:val="000000" w:themeColor="text1"/>
          <w:szCs w:val="20"/>
        </w:rPr>
        <w:t xml:space="preserve">od dziesięcio- do szesnastopolowej dla stacji z wewnętrznym korytarzem obsługi, </w:t>
      </w:r>
    </w:p>
    <w:p w14:paraId="003E7241" w14:textId="09F50656" w:rsidR="00C37011" w:rsidRPr="00A65324" w:rsidRDefault="00C37011" w:rsidP="00C37011">
      <w:pPr>
        <w:pStyle w:val="Akapitzlist"/>
        <w:numPr>
          <w:ilvl w:val="0"/>
          <w:numId w:val="34"/>
        </w:numPr>
        <w:spacing w:before="120" w:after="120"/>
        <w:jc w:val="both"/>
        <w:rPr>
          <w:color w:val="000000" w:themeColor="text1"/>
          <w:szCs w:val="20"/>
        </w:rPr>
      </w:pPr>
      <w:r w:rsidRPr="00A65324">
        <w:rPr>
          <w:color w:val="000000" w:themeColor="text1"/>
          <w:szCs w:val="20"/>
        </w:rPr>
        <w:t xml:space="preserve">od dziesięcio- do dwunastopolowej dla stacji z obsługą z zewnątrz. </w:t>
      </w:r>
    </w:p>
    <w:p w14:paraId="4DE1D71C" w14:textId="77AA0CF1" w:rsidR="00C37011" w:rsidRPr="00EB384F" w:rsidRDefault="00A65324" w:rsidP="00EB384F">
      <w:pPr>
        <w:spacing w:before="120" w:after="120"/>
        <w:ind w:left="360"/>
        <w:jc w:val="both"/>
        <w:rPr>
          <w:color w:val="000000" w:themeColor="text1"/>
          <w:szCs w:val="20"/>
        </w:rPr>
      </w:pPr>
      <w:r w:rsidRPr="00EB384F">
        <w:rPr>
          <w:color w:val="000000" w:themeColor="text1"/>
          <w:szCs w:val="20"/>
        </w:rPr>
        <w:t>L</w:t>
      </w:r>
      <w:r w:rsidR="004F41FF" w:rsidRPr="00EB384F">
        <w:rPr>
          <w:color w:val="000000" w:themeColor="text1"/>
          <w:szCs w:val="20"/>
        </w:rPr>
        <w:t xml:space="preserve">iczba pól rozdzielnicy SN i liczba pól rozdzielnicy </w:t>
      </w:r>
      <w:proofErr w:type="spellStart"/>
      <w:r w:rsidR="004F41FF" w:rsidRPr="00EB384F">
        <w:rPr>
          <w:color w:val="000000" w:themeColor="text1"/>
          <w:szCs w:val="20"/>
        </w:rPr>
        <w:t>nN</w:t>
      </w:r>
      <w:proofErr w:type="spellEnd"/>
      <w:r w:rsidR="004F41FF" w:rsidRPr="00EB384F">
        <w:rPr>
          <w:color w:val="000000" w:themeColor="text1"/>
          <w:szCs w:val="20"/>
        </w:rPr>
        <w:t xml:space="preserve">  w zależności od potrzeb zgodnie z </w:t>
      </w:r>
      <w:r w:rsidR="00F15D36" w:rsidRPr="00EB384F">
        <w:rPr>
          <w:color w:val="000000" w:themeColor="text1"/>
          <w:szCs w:val="20"/>
        </w:rPr>
        <w:t>D</w:t>
      </w:r>
      <w:r w:rsidR="004F41FF" w:rsidRPr="00EB384F">
        <w:rPr>
          <w:color w:val="000000" w:themeColor="text1"/>
          <w:szCs w:val="20"/>
        </w:rPr>
        <w:t xml:space="preserve">okumentacją </w:t>
      </w:r>
      <w:r w:rsidR="00F15D36" w:rsidRPr="00EB384F">
        <w:rPr>
          <w:color w:val="000000" w:themeColor="text1"/>
          <w:szCs w:val="20"/>
        </w:rPr>
        <w:t>P</w:t>
      </w:r>
      <w:r w:rsidR="004F41FF" w:rsidRPr="00EB384F">
        <w:rPr>
          <w:color w:val="000000" w:themeColor="text1"/>
          <w:szCs w:val="20"/>
        </w:rPr>
        <w:t xml:space="preserve">rojektową. W rozdzielni SN muszą się znaleźć między innymi pola: liniowe, transformatorowe, łączników szyn (sprzęgłowe), pomiarowe, potrzeb własnych, odgromnikowe oraz przynajmniej jedno pole rezerwowe, natomiast w </w:t>
      </w:r>
      <w:r w:rsidR="004F41FF" w:rsidRPr="00EB384F">
        <w:rPr>
          <w:color w:val="000000" w:themeColor="text1"/>
          <w:szCs w:val="20"/>
        </w:rPr>
        <w:lastRenderedPageBreak/>
        <w:t xml:space="preserve">rozdzielni </w:t>
      </w:r>
      <w:proofErr w:type="spellStart"/>
      <w:r w:rsidR="004F41FF" w:rsidRPr="00EB384F">
        <w:rPr>
          <w:color w:val="000000" w:themeColor="text1"/>
          <w:szCs w:val="20"/>
        </w:rPr>
        <w:t>nN</w:t>
      </w:r>
      <w:proofErr w:type="spellEnd"/>
      <w:r w:rsidR="004F41FF" w:rsidRPr="00EB384F">
        <w:rPr>
          <w:color w:val="000000" w:themeColor="text1"/>
          <w:szCs w:val="20"/>
        </w:rPr>
        <w:t xml:space="preserve"> pola liniowe zasilające, liniowe odbiorcze, pomiarowe, sprzęgłowe oraz przynajmniej dwa pola rezerwowe</w:t>
      </w:r>
      <w:r w:rsidR="00C37011" w:rsidRPr="00EB384F">
        <w:rPr>
          <w:color w:val="000000" w:themeColor="text1"/>
          <w:szCs w:val="20"/>
        </w:rPr>
        <w:t>.</w:t>
      </w:r>
    </w:p>
    <w:p w14:paraId="6C063B64" w14:textId="31B3B7DE"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Komora transformatora powinna umożliwić montaż</w:t>
      </w:r>
      <w:r w:rsidR="0034275D">
        <w:rPr>
          <w:szCs w:val="20"/>
        </w:rPr>
        <w:t xml:space="preserve"> lub </w:t>
      </w:r>
      <w:r w:rsidRPr="00C37011">
        <w:rPr>
          <w:szCs w:val="20"/>
        </w:rPr>
        <w:t>wymianę olejowego transformatora</w:t>
      </w:r>
      <w:r w:rsidR="0034275D">
        <w:rPr>
          <w:szCs w:val="20"/>
        </w:rPr>
        <w:t>,</w:t>
      </w:r>
      <w:r w:rsidRPr="00C37011">
        <w:rPr>
          <w:szCs w:val="20"/>
        </w:rPr>
        <w:t xml:space="preserve"> w kadzi hermetycznej o mocy </w:t>
      </w:r>
      <w:r w:rsidR="0049419E">
        <w:rPr>
          <w:szCs w:val="20"/>
        </w:rPr>
        <w:t>zastosowanego transformatora, lecz nie  mniej</w:t>
      </w:r>
      <w:r w:rsidR="0034275D">
        <w:rPr>
          <w:szCs w:val="20"/>
        </w:rPr>
        <w:t>szej</w:t>
      </w:r>
      <w:r w:rsidR="0049419E">
        <w:rPr>
          <w:szCs w:val="20"/>
        </w:rPr>
        <w:t xml:space="preserve"> niż </w:t>
      </w:r>
      <w:r w:rsidRPr="00C37011">
        <w:rPr>
          <w:szCs w:val="20"/>
        </w:rPr>
        <w:t xml:space="preserve">630 </w:t>
      </w:r>
      <w:proofErr w:type="spellStart"/>
      <w:r w:rsidRPr="00C37011">
        <w:rPr>
          <w:szCs w:val="20"/>
        </w:rPr>
        <w:t>kV</w:t>
      </w:r>
      <w:proofErr w:type="spellEnd"/>
      <w:r w:rsidRPr="00C37011">
        <w:rPr>
          <w:szCs w:val="20"/>
        </w:rPr>
        <w:t xml:space="preserve"> włącznie</w:t>
      </w:r>
      <w:r w:rsidR="0034275D">
        <w:rPr>
          <w:szCs w:val="20"/>
        </w:rPr>
        <w:t>,</w:t>
      </w:r>
      <w:r w:rsidRPr="00C37011">
        <w:rPr>
          <w:szCs w:val="20"/>
        </w:rPr>
        <w:t xml:space="preserve"> przez dach lub przez drzwi komory transformatora. </w:t>
      </w:r>
    </w:p>
    <w:p w14:paraId="46214C96" w14:textId="700A50BF"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W przypadku, gdy stacja ma posiadać telesygnalizację lub telesygnalizację i telesterowanie, powinna być wyposażona, w zależności od potrzeb, w niżej wymienione elementy: </w:t>
      </w:r>
    </w:p>
    <w:p w14:paraId="0683E7A5" w14:textId="45B5EF12" w:rsidR="00C37011" w:rsidRPr="00C37011" w:rsidRDefault="00C37011" w:rsidP="00C37011">
      <w:pPr>
        <w:pStyle w:val="Akapitzlist"/>
        <w:numPr>
          <w:ilvl w:val="0"/>
          <w:numId w:val="35"/>
        </w:numPr>
        <w:spacing w:before="120" w:after="120"/>
        <w:jc w:val="both"/>
        <w:rPr>
          <w:szCs w:val="20"/>
        </w:rPr>
      </w:pPr>
      <w:r w:rsidRPr="00C37011">
        <w:rPr>
          <w:szCs w:val="20"/>
        </w:rPr>
        <w:t xml:space="preserve">szafkę telesygnalizacji i telesterowania; </w:t>
      </w:r>
    </w:p>
    <w:p w14:paraId="0D5A4D8E" w14:textId="707BAF66" w:rsidR="00C37011" w:rsidRPr="00C37011" w:rsidRDefault="00C37011" w:rsidP="00C37011">
      <w:pPr>
        <w:pStyle w:val="Akapitzlist"/>
        <w:numPr>
          <w:ilvl w:val="0"/>
          <w:numId w:val="35"/>
        </w:numPr>
        <w:spacing w:before="120" w:after="120"/>
        <w:jc w:val="both"/>
        <w:rPr>
          <w:szCs w:val="20"/>
        </w:rPr>
      </w:pPr>
      <w:r w:rsidRPr="00C37011">
        <w:rPr>
          <w:szCs w:val="20"/>
        </w:rPr>
        <w:t xml:space="preserve">antenę o charakterystyce dookólnej (w przypadkach niedostatecznego poziomu sygnału dopuszcza się zastosowanie anteny kierunkowej); </w:t>
      </w:r>
    </w:p>
    <w:p w14:paraId="5C5E054B" w14:textId="6FAF1F03" w:rsidR="00C37011" w:rsidRPr="00C37011" w:rsidRDefault="00C37011" w:rsidP="00C37011">
      <w:pPr>
        <w:pStyle w:val="Akapitzlist"/>
        <w:numPr>
          <w:ilvl w:val="0"/>
          <w:numId w:val="35"/>
        </w:numPr>
        <w:spacing w:before="120" w:after="120"/>
        <w:jc w:val="both"/>
        <w:rPr>
          <w:szCs w:val="20"/>
        </w:rPr>
      </w:pPr>
      <w:r w:rsidRPr="00C37011">
        <w:rPr>
          <w:szCs w:val="20"/>
        </w:rPr>
        <w:t xml:space="preserve">konstrukcję do montażu anteny zewnętrznej (dookólnej lub kierunkowej); </w:t>
      </w:r>
    </w:p>
    <w:p w14:paraId="1DFDFDBE" w14:textId="6092924F" w:rsidR="00C37011" w:rsidRPr="00C37011" w:rsidRDefault="00C37011" w:rsidP="00C37011">
      <w:pPr>
        <w:pStyle w:val="Akapitzlist"/>
        <w:numPr>
          <w:ilvl w:val="0"/>
          <w:numId w:val="35"/>
        </w:numPr>
        <w:spacing w:before="120" w:after="120"/>
        <w:jc w:val="both"/>
        <w:rPr>
          <w:szCs w:val="20"/>
        </w:rPr>
      </w:pPr>
      <w:r w:rsidRPr="00C37011">
        <w:rPr>
          <w:szCs w:val="20"/>
        </w:rPr>
        <w:t xml:space="preserve">przewody łączące: rozdzielnicę </w:t>
      </w:r>
      <w:proofErr w:type="spellStart"/>
      <w:r w:rsidRPr="00C37011">
        <w:rPr>
          <w:szCs w:val="20"/>
        </w:rPr>
        <w:t>n</w:t>
      </w:r>
      <w:r w:rsidR="004F41FF">
        <w:rPr>
          <w:szCs w:val="20"/>
        </w:rPr>
        <w:t>N</w:t>
      </w:r>
      <w:proofErr w:type="spellEnd"/>
      <w:r w:rsidRPr="00C37011">
        <w:rPr>
          <w:szCs w:val="20"/>
        </w:rPr>
        <w:t xml:space="preserve">, napędy silnikowe, cewkę wyzwalającą, antenę, przekładniki prądowe (lub funkcjonalne odpowiedniki takie jak np. cewka Rogowskiego czy optyczne czujniki prądu) sygnalizatora zwarć z szafką telesygnalizacji; </w:t>
      </w:r>
    </w:p>
    <w:p w14:paraId="33FC204A" w14:textId="56A17ED0"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Wymiary zewnętrzne stacji powinny być nie większe niż przedstawione w poniższej  tabeli:</w:t>
      </w:r>
    </w:p>
    <w:tbl>
      <w:tblPr>
        <w:tblStyle w:val="Tabela-Siatka1"/>
        <w:tblW w:w="5000" w:type="pct"/>
        <w:tblLook w:val="04A0" w:firstRow="1" w:lastRow="0" w:firstColumn="1" w:lastColumn="0" w:noHBand="0" w:noVBand="1"/>
      </w:tblPr>
      <w:tblGrid>
        <w:gridCol w:w="2265"/>
        <w:gridCol w:w="2265"/>
        <w:gridCol w:w="2266"/>
        <w:gridCol w:w="2266"/>
      </w:tblGrid>
      <w:tr w:rsidR="00C37011" w:rsidRPr="00AA472B" w14:paraId="5AE8BEA2" w14:textId="77777777" w:rsidTr="008B0EB7">
        <w:tc>
          <w:tcPr>
            <w:tcW w:w="1250" w:type="pct"/>
          </w:tcPr>
          <w:p w14:paraId="1283CF2C" w14:textId="77777777" w:rsidR="00C37011" w:rsidRPr="004C0E1E" w:rsidRDefault="00C37011" w:rsidP="008B0EB7">
            <w:pPr>
              <w:autoSpaceDE w:val="0"/>
              <w:autoSpaceDN w:val="0"/>
              <w:adjustRightInd w:val="0"/>
              <w:spacing w:line="276" w:lineRule="auto"/>
            </w:pPr>
            <w:r w:rsidRPr="004C0E1E">
              <w:rPr>
                <w:color w:val="000000"/>
              </w:rPr>
              <w:t>Rodzaj obsługi stacji</w:t>
            </w:r>
          </w:p>
        </w:tc>
        <w:tc>
          <w:tcPr>
            <w:tcW w:w="1250" w:type="pct"/>
          </w:tcPr>
          <w:p w14:paraId="65AF7C83" w14:textId="77777777" w:rsidR="00C37011" w:rsidRPr="004C0E1E" w:rsidRDefault="00C37011" w:rsidP="008B0EB7">
            <w:pPr>
              <w:autoSpaceDE w:val="0"/>
              <w:autoSpaceDN w:val="0"/>
              <w:adjustRightInd w:val="0"/>
              <w:spacing w:line="276" w:lineRule="auto"/>
            </w:pPr>
            <w:r w:rsidRPr="004C0E1E">
              <w:rPr>
                <w:color w:val="000000"/>
              </w:rPr>
              <w:t>Szerokość (m)</w:t>
            </w:r>
          </w:p>
        </w:tc>
        <w:tc>
          <w:tcPr>
            <w:tcW w:w="1250" w:type="pct"/>
          </w:tcPr>
          <w:p w14:paraId="184889E7" w14:textId="77777777" w:rsidR="00C37011" w:rsidRPr="004C0E1E" w:rsidRDefault="00C37011" w:rsidP="008B0EB7">
            <w:pPr>
              <w:autoSpaceDE w:val="0"/>
              <w:autoSpaceDN w:val="0"/>
              <w:adjustRightInd w:val="0"/>
              <w:spacing w:line="276" w:lineRule="auto"/>
            </w:pPr>
            <w:r w:rsidRPr="004C0E1E">
              <w:rPr>
                <w:color w:val="000000"/>
              </w:rPr>
              <w:t>Długość (m)</w:t>
            </w:r>
          </w:p>
        </w:tc>
        <w:tc>
          <w:tcPr>
            <w:tcW w:w="1250" w:type="pct"/>
          </w:tcPr>
          <w:p w14:paraId="31DF345E" w14:textId="77777777" w:rsidR="00C37011" w:rsidRPr="004C0E1E" w:rsidRDefault="00C37011" w:rsidP="008B0EB7">
            <w:pPr>
              <w:autoSpaceDE w:val="0"/>
              <w:autoSpaceDN w:val="0"/>
              <w:adjustRightInd w:val="0"/>
              <w:spacing w:line="276" w:lineRule="auto"/>
            </w:pPr>
            <w:r w:rsidRPr="004C0E1E">
              <w:rPr>
                <w:color w:val="000000"/>
              </w:rPr>
              <w:t>Wysokość (m) *)</w:t>
            </w:r>
          </w:p>
        </w:tc>
      </w:tr>
      <w:tr w:rsidR="00C37011" w:rsidRPr="00AA472B" w14:paraId="3BB665D6" w14:textId="77777777" w:rsidTr="008B0EB7">
        <w:tc>
          <w:tcPr>
            <w:tcW w:w="1250" w:type="pct"/>
          </w:tcPr>
          <w:p w14:paraId="2DE62771" w14:textId="77777777" w:rsidR="00C37011" w:rsidRPr="004C0E1E" w:rsidRDefault="00C37011" w:rsidP="008B0EB7">
            <w:pPr>
              <w:autoSpaceDE w:val="0"/>
              <w:autoSpaceDN w:val="0"/>
              <w:adjustRightInd w:val="0"/>
              <w:spacing w:line="276" w:lineRule="auto"/>
            </w:pPr>
            <w:r w:rsidRPr="004C0E1E">
              <w:rPr>
                <w:color w:val="000000"/>
              </w:rPr>
              <w:t>z zewnątrz</w:t>
            </w:r>
          </w:p>
        </w:tc>
        <w:tc>
          <w:tcPr>
            <w:tcW w:w="1250" w:type="pct"/>
          </w:tcPr>
          <w:p w14:paraId="7183E4AD" w14:textId="77777777" w:rsidR="00C37011" w:rsidRPr="004C0E1E" w:rsidRDefault="00C37011" w:rsidP="008B0EB7">
            <w:pPr>
              <w:autoSpaceDE w:val="0"/>
              <w:autoSpaceDN w:val="0"/>
              <w:adjustRightInd w:val="0"/>
              <w:spacing w:line="276" w:lineRule="auto"/>
            </w:pPr>
            <w:r w:rsidRPr="004C0E1E">
              <w:t>2,20</w:t>
            </w:r>
          </w:p>
        </w:tc>
        <w:tc>
          <w:tcPr>
            <w:tcW w:w="1250" w:type="pct"/>
          </w:tcPr>
          <w:p w14:paraId="6BE8BDC0" w14:textId="77777777" w:rsidR="00C37011" w:rsidRPr="004C0E1E" w:rsidRDefault="00C37011" w:rsidP="008B0EB7">
            <w:pPr>
              <w:autoSpaceDE w:val="0"/>
              <w:autoSpaceDN w:val="0"/>
              <w:adjustRightInd w:val="0"/>
              <w:spacing w:line="276" w:lineRule="auto"/>
            </w:pPr>
            <w:r w:rsidRPr="004C0E1E">
              <w:t>3,10</w:t>
            </w:r>
          </w:p>
        </w:tc>
        <w:tc>
          <w:tcPr>
            <w:tcW w:w="1250" w:type="pct"/>
          </w:tcPr>
          <w:p w14:paraId="5AC46729" w14:textId="77777777" w:rsidR="00C37011" w:rsidRPr="004C0E1E" w:rsidRDefault="00C37011" w:rsidP="008B0EB7">
            <w:pPr>
              <w:autoSpaceDE w:val="0"/>
              <w:autoSpaceDN w:val="0"/>
              <w:adjustRightInd w:val="0"/>
              <w:spacing w:line="276" w:lineRule="auto"/>
            </w:pPr>
            <w:r w:rsidRPr="004C0E1E">
              <w:t>2,5</w:t>
            </w:r>
          </w:p>
        </w:tc>
      </w:tr>
      <w:tr w:rsidR="00C37011" w:rsidRPr="00AA472B" w14:paraId="7FE450EA" w14:textId="77777777" w:rsidTr="008B0EB7">
        <w:tc>
          <w:tcPr>
            <w:tcW w:w="1250" w:type="pct"/>
          </w:tcPr>
          <w:p w14:paraId="5F6DA9B1" w14:textId="77777777" w:rsidR="00C37011" w:rsidRPr="004C0E1E" w:rsidRDefault="00C37011" w:rsidP="008B0EB7">
            <w:pPr>
              <w:autoSpaceDE w:val="0"/>
              <w:autoSpaceDN w:val="0"/>
              <w:adjustRightInd w:val="0"/>
              <w:spacing w:line="276" w:lineRule="auto"/>
            </w:pPr>
            <w:r w:rsidRPr="004C0E1E">
              <w:rPr>
                <w:color w:val="000000"/>
              </w:rPr>
              <w:t>od wewnątrz</w:t>
            </w:r>
          </w:p>
        </w:tc>
        <w:tc>
          <w:tcPr>
            <w:tcW w:w="1250" w:type="pct"/>
          </w:tcPr>
          <w:p w14:paraId="0D13DB2C" w14:textId="77777777" w:rsidR="00C37011" w:rsidRPr="004C0E1E" w:rsidRDefault="00C37011" w:rsidP="008B0EB7">
            <w:pPr>
              <w:autoSpaceDE w:val="0"/>
              <w:autoSpaceDN w:val="0"/>
              <w:adjustRightInd w:val="0"/>
              <w:spacing w:line="276" w:lineRule="auto"/>
            </w:pPr>
            <w:r w:rsidRPr="004C0E1E">
              <w:t>2,70</w:t>
            </w:r>
          </w:p>
        </w:tc>
        <w:tc>
          <w:tcPr>
            <w:tcW w:w="1250" w:type="pct"/>
          </w:tcPr>
          <w:p w14:paraId="4DCBE1BA" w14:textId="77777777" w:rsidR="00C37011" w:rsidRPr="004C0E1E" w:rsidRDefault="00C37011" w:rsidP="008B0EB7">
            <w:pPr>
              <w:autoSpaceDE w:val="0"/>
              <w:autoSpaceDN w:val="0"/>
              <w:adjustRightInd w:val="0"/>
              <w:spacing w:line="276" w:lineRule="auto"/>
            </w:pPr>
            <w:r w:rsidRPr="004C0E1E">
              <w:t>4,5</w:t>
            </w:r>
          </w:p>
        </w:tc>
        <w:tc>
          <w:tcPr>
            <w:tcW w:w="1250" w:type="pct"/>
          </w:tcPr>
          <w:p w14:paraId="219F85FF" w14:textId="77777777" w:rsidR="00C37011" w:rsidRPr="004C0E1E" w:rsidRDefault="00C37011" w:rsidP="008B0EB7">
            <w:pPr>
              <w:autoSpaceDE w:val="0"/>
              <w:autoSpaceDN w:val="0"/>
              <w:adjustRightInd w:val="0"/>
              <w:spacing w:line="276" w:lineRule="auto"/>
            </w:pPr>
            <w:r w:rsidRPr="004C0E1E">
              <w:t>2,6</w:t>
            </w:r>
          </w:p>
        </w:tc>
      </w:tr>
    </w:tbl>
    <w:p w14:paraId="28418156" w14:textId="3C51D070" w:rsidR="00C37011" w:rsidRDefault="00C37011" w:rsidP="00C37011">
      <w:pPr>
        <w:spacing w:before="120" w:after="120"/>
        <w:jc w:val="both"/>
        <w:rPr>
          <w:szCs w:val="20"/>
        </w:rPr>
      </w:pPr>
      <w:r w:rsidRPr="00C37011">
        <w:rPr>
          <w:szCs w:val="20"/>
        </w:rPr>
        <w:t>*) Wysokość budynku liczona bez fundamentu i bez dachu.</w:t>
      </w:r>
    </w:p>
    <w:p w14:paraId="29B63B38" w14:textId="5556E9D6" w:rsidR="003A2BA5" w:rsidRPr="003A2BA5" w:rsidRDefault="003A2BA5" w:rsidP="00C37011">
      <w:pPr>
        <w:spacing w:before="120" w:after="120"/>
        <w:jc w:val="both"/>
        <w:rPr>
          <w:szCs w:val="20"/>
          <w:u w:val="single"/>
        </w:rPr>
      </w:pPr>
      <w:r w:rsidRPr="003A2BA5">
        <w:rPr>
          <w:szCs w:val="20"/>
          <w:u w:val="single"/>
        </w:rPr>
        <w:t>Powyżej wskazane wymiary  nie maj</w:t>
      </w:r>
      <w:r>
        <w:rPr>
          <w:szCs w:val="20"/>
          <w:u w:val="single"/>
        </w:rPr>
        <w:t>ą</w:t>
      </w:r>
      <w:r w:rsidRPr="003A2BA5">
        <w:rPr>
          <w:szCs w:val="20"/>
          <w:u w:val="single"/>
        </w:rPr>
        <w:t xml:space="preserve"> zastosowania dla abonenckich stacji transformatorowych dla potrzeb zasilania ogólnodostępnych stacji ładowania pojazdów elektrycznych.</w:t>
      </w:r>
    </w:p>
    <w:p w14:paraId="740B7F07" w14:textId="62B2EC5F"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Klasa odporności na łuk wewnętrzny prefabrykowanej stacji transformatorowej – IAC-AB-16kA-1s. </w:t>
      </w:r>
    </w:p>
    <w:p w14:paraId="781537FC" w14:textId="7B3DFC53"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Stopień ochrony zapewnianej przez obudowę prefabrykowanej stacji transformatorowej – nie gorszy niż IP 43. </w:t>
      </w:r>
    </w:p>
    <w:p w14:paraId="6111B5E8" w14:textId="5271BF48" w:rsidR="00C37011" w:rsidRPr="00C37011" w:rsidRDefault="00C37011" w:rsidP="00C37011">
      <w:pPr>
        <w:pStyle w:val="Akapitzlist"/>
        <w:numPr>
          <w:ilvl w:val="0"/>
          <w:numId w:val="33"/>
        </w:numPr>
        <w:spacing w:before="120" w:after="120"/>
        <w:ind w:left="426" w:hanging="426"/>
        <w:jc w:val="both"/>
        <w:rPr>
          <w:szCs w:val="20"/>
        </w:rPr>
      </w:pPr>
      <w:r w:rsidRPr="00C37011">
        <w:rPr>
          <w:szCs w:val="20"/>
        </w:rPr>
        <w:t xml:space="preserve">Wszystkie elementy metalowe powinny być zabezpieczone antykorozyjnie lub odporne na korozję: </w:t>
      </w:r>
    </w:p>
    <w:p w14:paraId="7F7C6CC1" w14:textId="7355AB49" w:rsidR="00C37011" w:rsidRPr="00C37011" w:rsidRDefault="00C37011" w:rsidP="00C37011">
      <w:pPr>
        <w:pStyle w:val="Akapitzlist"/>
        <w:numPr>
          <w:ilvl w:val="0"/>
          <w:numId w:val="36"/>
        </w:numPr>
        <w:spacing w:before="120" w:after="120"/>
        <w:jc w:val="both"/>
        <w:rPr>
          <w:szCs w:val="20"/>
        </w:rPr>
      </w:pPr>
      <w:r w:rsidRPr="00C37011">
        <w:rPr>
          <w:szCs w:val="20"/>
        </w:rPr>
        <w:t>drzwi, żaluzje oraz kratki - wykonane z metali nie ulegających korozji lub ze stali zabezpieczonej przez cynkowanie ogniowe powłoką o grubości zgodnie z normą PN-EN ISO 1461:2011</w:t>
      </w:r>
      <w:r w:rsidR="007E2B4A">
        <w:rPr>
          <w:szCs w:val="20"/>
        </w:rPr>
        <w:t>.</w:t>
      </w:r>
      <w:r w:rsidRPr="00C37011">
        <w:rPr>
          <w:szCs w:val="20"/>
        </w:rPr>
        <w:t xml:space="preserve"> Powłoki cynkowe nanoszone na wyroby stalowe i żeliwne metodą zanurzeniową - Wymagania i metody badań oraz pomalowane na określony przez GDDKiA, kolor brązowy wg palety barw RAL  8028 (RGB 92, 74, 64).</w:t>
      </w:r>
    </w:p>
    <w:p w14:paraId="63652265" w14:textId="7B906527" w:rsidR="00C37011" w:rsidRPr="00C37011" w:rsidRDefault="00C37011" w:rsidP="00C37011">
      <w:pPr>
        <w:pStyle w:val="Akapitzlist"/>
        <w:numPr>
          <w:ilvl w:val="0"/>
          <w:numId w:val="36"/>
        </w:numPr>
        <w:spacing w:before="120" w:after="120"/>
        <w:jc w:val="both"/>
        <w:rPr>
          <w:szCs w:val="20"/>
        </w:rPr>
      </w:pPr>
      <w:r w:rsidRPr="00C37011">
        <w:rPr>
          <w:szCs w:val="20"/>
        </w:rPr>
        <w:t>elementy stalowe konstrukcji – wykonane z metali nie ulegających korozji lub ze stali zabezpieczonej przez cynkowanie ogniowe powłoką o grubości zgodnie z normą PN-EN ISO 1461:2011</w:t>
      </w:r>
      <w:r w:rsidR="007E2B4A">
        <w:rPr>
          <w:szCs w:val="20"/>
        </w:rPr>
        <w:t>.</w:t>
      </w:r>
      <w:r w:rsidRPr="00C37011">
        <w:rPr>
          <w:szCs w:val="20"/>
        </w:rPr>
        <w:t xml:space="preserve"> Powłoki cynkowe nanoszone na wyroby stalowe i żeliwne metodą zanurzeniową - Wymagania i metody badań. </w:t>
      </w:r>
    </w:p>
    <w:p w14:paraId="39E56751" w14:textId="0C8AD020" w:rsidR="00C37011" w:rsidRPr="00C37011" w:rsidRDefault="00C37011" w:rsidP="00C37011">
      <w:pPr>
        <w:pStyle w:val="Akapitzlist"/>
        <w:numPr>
          <w:ilvl w:val="0"/>
          <w:numId w:val="36"/>
        </w:numPr>
        <w:spacing w:before="120" w:after="120"/>
        <w:jc w:val="both"/>
        <w:rPr>
          <w:szCs w:val="20"/>
        </w:rPr>
      </w:pPr>
      <w:r w:rsidRPr="00C37011">
        <w:rPr>
          <w:szCs w:val="20"/>
        </w:rPr>
        <w:t>elementy ruchome (np. sworznie) oraz sprężyny dociskowe powinny być wykonane ze stali nierdzewnej lub innego metalu/stopu nie ulegającego korozji</w:t>
      </w:r>
      <w:r w:rsidR="006F6D82">
        <w:rPr>
          <w:szCs w:val="20"/>
        </w:rPr>
        <w:t>.</w:t>
      </w:r>
      <w:r w:rsidRPr="00C37011">
        <w:rPr>
          <w:szCs w:val="20"/>
        </w:rPr>
        <w:t xml:space="preserve"> </w:t>
      </w:r>
    </w:p>
    <w:p w14:paraId="45489657" w14:textId="77777777" w:rsidR="006F6D82" w:rsidRDefault="006F6D82" w:rsidP="00EB384F">
      <w:pPr>
        <w:pStyle w:val="Akapitzlist"/>
        <w:spacing w:before="120" w:after="120"/>
        <w:ind w:left="426"/>
        <w:jc w:val="both"/>
        <w:rPr>
          <w:szCs w:val="20"/>
        </w:rPr>
      </w:pPr>
      <w:r>
        <w:rPr>
          <w:szCs w:val="20"/>
        </w:rPr>
        <w:t xml:space="preserve">d) </w:t>
      </w:r>
      <w:r w:rsidR="00C37011" w:rsidRPr="00C00AC7">
        <w:rPr>
          <w:szCs w:val="20"/>
        </w:rPr>
        <w:t>szafki napędów, szafki telesygnalizacji i telesterowania powinny być wykonane z</w:t>
      </w:r>
    </w:p>
    <w:p w14:paraId="5E3810D5" w14:textId="1F6FCF09" w:rsidR="006F6D82" w:rsidRPr="00C37011" w:rsidRDefault="00C37011" w:rsidP="00EB384F">
      <w:pPr>
        <w:pStyle w:val="Akapitzlist"/>
        <w:spacing w:before="120" w:after="120"/>
        <w:ind w:left="426"/>
        <w:jc w:val="both"/>
        <w:rPr>
          <w:szCs w:val="20"/>
        </w:rPr>
      </w:pPr>
      <w:r w:rsidRPr="00C00AC7">
        <w:rPr>
          <w:szCs w:val="20"/>
        </w:rPr>
        <w:t xml:space="preserve"> </w:t>
      </w:r>
      <w:r w:rsidR="006F6D82">
        <w:rPr>
          <w:szCs w:val="20"/>
        </w:rPr>
        <w:t xml:space="preserve">   </w:t>
      </w:r>
      <w:r w:rsidRPr="00C00AC7">
        <w:rPr>
          <w:szCs w:val="20"/>
        </w:rPr>
        <w:t>tworzywa termoutwardzalnego, stali nierdzewnej lub aluminium</w:t>
      </w:r>
      <w:r w:rsidR="006F6D82">
        <w:rPr>
          <w:szCs w:val="20"/>
        </w:rPr>
        <w:t>.</w:t>
      </w:r>
      <w:r w:rsidR="00C00AC7">
        <w:rPr>
          <w:strike/>
          <w:szCs w:val="20"/>
        </w:rPr>
        <w:t xml:space="preserve"> </w:t>
      </w:r>
    </w:p>
    <w:p w14:paraId="6FE7C359" w14:textId="188C2F76" w:rsidR="00C37011" w:rsidRPr="00C00AC7" w:rsidRDefault="00C37011" w:rsidP="00C00AC7">
      <w:pPr>
        <w:pStyle w:val="Akapitzlist"/>
        <w:numPr>
          <w:ilvl w:val="0"/>
          <w:numId w:val="33"/>
        </w:numPr>
        <w:spacing w:before="120" w:after="120"/>
        <w:ind w:left="426" w:hanging="426"/>
        <w:jc w:val="both"/>
        <w:rPr>
          <w:szCs w:val="20"/>
        </w:rPr>
      </w:pPr>
      <w:r w:rsidRPr="00C00AC7">
        <w:rPr>
          <w:szCs w:val="20"/>
        </w:rPr>
        <w:t>Wentylacja budynku stacji powinna być naturalna (grawitacyjna).</w:t>
      </w:r>
    </w:p>
    <w:p w14:paraId="667318AD" w14:textId="4CE6FE7C" w:rsidR="00C37011" w:rsidRPr="00C37011" w:rsidRDefault="00C37011" w:rsidP="00C37011">
      <w:pPr>
        <w:pStyle w:val="Nagwek4"/>
        <w:numPr>
          <w:ilvl w:val="2"/>
          <w:numId w:val="1"/>
        </w:numPr>
        <w:ind w:left="709"/>
      </w:pPr>
      <w:bookmarkStart w:id="72" w:name="_Toc197613654"/>
      <w:r w:rsidRPr="00C37011">
        <w:lastRenderedPageBreak/>
        <w:t>Typ stacji</w:t>
      </w:r>
      <w:bookmarkEnd w:id="72"/>
    </w:p>
    <w:p w14:paraId="68868EB8" w14:textId="3542DF09" w:rsidR="00C37011" w:rsidRPr="00AA472B" w:rsidRDefault="00C37011" w:rsidP="00C37011">
      <w:pPr>
        <w:spacing w:before="120" w:after="120"/>
        <w:jc w:val="both"/>
        <w:rPr>
          <w:szCs w:val="20"/>
        </w:rPr>
      </w:pPr>
      <w:r w:rsidRPr="00AA472B">
        <w:rPr>
          <w:szCs w:val="20"/>
        </w:rPr>
        <w:t xml:space="preserve">Należy stosować stacje zgodnie z </w:t>
      </w:r>
      <w:r w:rsidR="00F15D36">
        <w:rPr>
          <w:szCs w:val="20"/>
        </w:rPr>
        <w:t>D</w:t>
      </w:r>
      <w:r w:rsidRPr="00AA472B">
        <w:rPr>
          <w:szCs w:val="20"/>
        </w:rPr>
        <w:t xml:space="preserve">okumentacją </w:t>
      </w:r>
      <w:r w:rsidR="00F15D36">
        <w:rPr>
          <w:szCs w:val="20"/>
        </w:rPr>
        <w:t>P</w:t>
      </w:r>
      <w:r w:rsidRPr="00AA472B">
        <w:rPr>
          <w:szCs w:val="20"/>
        </w:rPr>
        <w:t>rojektową.</w:t>
      </w:r>
    </w:p>
    <w:p w14:paraId="0D1E1BF0" w14:textId="28A8A57A" w:rsidR="00C37011" w:rsidRPr="00C37011" w:rsidRDefault="00C37011" w:rsidP="00C37011">
      <w:pPr>
        <w:pStyle w:val="Nagwek4"/>
        <w:numPr>
          <w:ilvl w:val="2"/>
          <w:numId w:val="1"/>
        </w:numPr>
        <w:ind w:left="709"/>
      </w:pPr>
      <w:bookmarkStart w:id="73" w:name="_Toc197613655"/>
      <w:r w:rsidRPr="00C37011">
        <w:t>Wyposażenie strony SN</w:t>
      </w:r>
      <w:bookmarkEnd w:id="73"/>
    </w:p>
    <w:p w14:paraId="572279AA" w14:textId="61733402" w:rsidR="00C37011" w:rsidRPr="00A25A2A" w:rsidRDefault="00C37011" w:rsidP="00C37011">
      <w:pPr>
        <w:spacing w:before="120" w:after="120"/>
        <w:jc w:val="both"/>
        <w:rPr>
          <w:szCs w:val="20"/>
        </w:rPr>
      </w:pPr>
      <w:r w:rsidRPr="004C0E1E">
        <w:rPr>
          <w:szCs w:val="20"/>
        </w:rPr>
        <w:t xml:space="preserve">Do ochrony stacji po stornie SN należy zastosować </w:t>
      </w:r>
      <w:proofErr w:type="spellStart"/>
      <w:r w:rsidRPr="004C0E1E">
        <w:rPr>
          <w:szCs w:val="20"/>
        </w:rPr>
        <w:t>beziskiernikowe</w:t>
      </w:r>
      <w:proofErr w:type="spellEnd"/>
      <w:r w:rsidRPr="004C0E1E">
        <w:rPr>
          <w:szCs w:val="20"/>
        </w:rPr>
        <w:t xml:space="preserve"> </w:t>
      </w:r>
      <w:proofErr w:type="spellStart"/>
      <w:r w:rsidRPr="004C0E1E">
        <w:rPr>
          <w:szCs w:val="20"/>
        </w:rPr>
        <w:t>warystorowe</w:t>
      </w:r>
      <w:proofErr w:type="spellEnd"/>
      <w:r w:rsidRPr="004C0E1E">
        <w:rPr>
          <w:szCs w:val="20"/>
        </w:rPr>
        <w:t xml:space="preserve"> ograniczniki przepięć z optycznym wskaźnikiem zadziałania. Sygnalizator zadziałania należy wyprowadzić na zewnątr</w:t>
      </w:r>
      <w:r w:rsidRPr="00A25A2A">
        <w:rPr>
          <w:szCs w:val="20"/>
        </w:rPr>
        <w:t xml:space="preserve">z stacji i umieścić nad </w:t>
      </w:r>
      <w:r w:rsidR="00FC64A2">
        <w:rPr>
          <w:szCs w:val="20"/>
        </w:rPr>
        <w:t>drzwiami dostępowymi do przedziału po stronie SN, albo na</w:t>
      </w:r>
      <w:r w:rsidR="00432586">
        <w:rPr>
          <w:szCs w:val="20"/>
        </w:rPr>
        <w:t>d</w:t>
      </w:r>
      <w:r w:rsidR="00FC64A2">
        <w:rPr>
          <w:szCs w:val="20"/>
        </w:rPr>
        <w:t xml:space="preserve"> </w:t>
      </w:r>
      <w:r w:rsidRPr="00A25A2A">
        <w:rPr>
          <w:szCs w:val="20"/>
        </w:rPr>
        <w:t xml:space="preserve">drzwiami wejściowymi. </w:t>
      </w:r>
    </w:p>
    <w:p w14:paraId="60A2406E" w14:textId="4230212E" w:rsidR="00C37011" w:rsidRPr="00A25A2A" w:rsidRDefault="00C37011" w:rsidP="00C37011">
      <w:pPr>
        <w:spacing w:before="120" w:after="120"/>
        <w:jc w:val="both"/>
        <w:rPr>
          <w:szCs w:val="20"/>
        </w:rPr>
      </w:pPr>
      <w:r w:rsidRPr="00A25A2A">
        <w:rPr>
          <w:szCs w:val="20"/>
        </w:rPr>
        <w:t xml:space="preserve">Linię kablową SN zasilającą stację należy wprowadzić  do komory średniego napięcia. Kable zasilające należy zakończyć głowicami kablowymi dobranymi do typu kabli. Pozostałe wyposażenie </w:t>
      </w:r>
      <w:r w:rsidR="00B65604">
        <w:rPr>
          <w:szCs w:val="20"/>
        </w:rPr>
        <w:t xml:space="preserve">należy zastosować </w:t>
      </w:r>
      <w:r w:rsidRPr="00A25A2A">
        <w:rPr>
          <w:szCs w:val="20"/>
        </w:rPr>
        <w:t xml:space="preserve">zgodnie z </w:t>
      </w:r>
      <w:r w:rsidR="00485CA2">
        <w:rPr>
          <w:szCs w:val="20"/>
        </w:rPr>
        <w:t>D</w:t>
      </w:r>
      <w:r w:rsidRPr="00A25A2A">
        <w:rPr>
          <w:szCs w:val="20"/>
        </w:rPr>
        <w:t xml:space="preserve">okumentacją </w:t>
      </w:r>
      <w:r w:rsidR="00485CA2">
        <w:rPr>
          <w:szCs w:val="20"/>
        </w:rPr>
        <w:t>P</w:t>
      </w:r>
      <w:r w:rsidRPr="00A25A2A">
        <w:rPr>
          <w:szCs w:val="20"/>
        </w:rPr>
        <w:t>rojektową.</w:t>
      </w:r>
    </w:p>
    <w:p w14:paraId="4B8E955A" w14:textId="7B34AA64" w:rsidR="00C37011" w:rsidRPr="00C37011" w:rsidRDefault="00C37011" w:rsidP="00C37011">
      <w:pPr>
        <w:pStyle w:val="Nagwek4"/>
        <w:numPr>
          <w:ilvl w:val="2"/>
          <w:numId w:val="1"/>
        </w:numPr>
        <w:ind w:left="709"/>
      </w:pPr>
      <w:bookmarkStart w:id="74" w:name="_Toc197613656"/>
      <w:r w:rsidRPr="00C37011">
        <w:t xml:space="preserve">Wyposażenie strony </w:t>
      </w:r>
      <w:proofErr w:type="spellStart"/>
      <w:r w:rsidRPr="00C37011">
        <w:t>n</w:t>
      </w:r>
      <w:r w:rsidR="004F41FF">
        <w:t>N</w:t>
      </w:r>
      <w:bookmarkEnd w:id="74"/>
      <w:proofErr w:type="spellEnd"/>
    </w:p>
    <w:p w14:paraId="38046BEC" w14:textId="1B9F2578" w:rsidR="00C37011" w:rsidRPr="00AA472B" w:rsidRDefault="00C37011" w:rsidP="00C37011">
      <w:pPr>
        <w:spacing w:before="120" w:after="120"/>
        <w:jc w:val="both"/>
        <w:rPr>
          <w:szCs w:val="20"/>
        </w:rPr>
      </w:pPr>
      <w:r w:rsidRPr="00AA472B">
        <w:rPr>
          <w:szCs w:val="20"/>
        </w:rPr>
        <w:t xml:space="preserve">Transformator od strony niskiego napięcia należy chronić - zabezpieczyć </w:t>
      </w:r>
      <w:proofErr w:type="spellStart"/>
      <w:r w:rsidRPr="00AA472B">
        <w:rPr>
          <w:szCs w:val="20"/>
        </w:rPr>
        <w:t>beziskiernikowymi</w:t>
      </w:r>
      <w:proofErr w:type="spellEnd"/>
      <w:r w:rsidRPr="00AA472B">
        <w:rPr>
          <w:szCs w:val="20"/>
        </w:rPr>
        <w:t xml:space="preserve"> </w:t>
      </w:r>
      <w:proofErr w:type="spellStart"/>
      <w:r w:rsidRPr="00AA472B">
        <w:rPr>
          <w:szCs w:val="20"/>
        </w:rPr>
        <w:t>warystorowymi</w:t>
      </w:r>
      <w:proofErr w:type="spellEnd"/>
      <w:r w:rsidRPr="00AA472B">
        <w:rPr>
          <w:szCs w:val="20"/>
        </w:rPr>
        <w:t xml:space="preserve"> ogranicznikami przepięć z optycznym wskaźnikiem zadziałania. Sygnalizator  zadziałania należy wyprowadzić na zewnątrz stacji i umieścić nad </w:t>
      </w:r>
      <w:r w:rsidR="00C00AC7">
        <w:rPr>
          <w:szCs w:val="20"/>
        </w:rPr>
        <w:t xml:space="preserve">drzwiami dostępowymi </w:t>
      </w:r>
      <w:r w:rsidR="00FC64A2">
        <w:rPr>
          <w:szCs w:val="20"/>
        </w:rPr>
        <w:t>po stronie</w:t>
      </w:r>
      <w:r w:rsidR="00C00AC7">
        <w:rPr>
          <w:szCs w:val="20"/>
        </w:rPr>
        <w:t xml:space="preserve"> </w:t>
      </w:r>
      <w:proofErr w:type="spellStart"/>
      <w:r w:rsidR="00C00AC7">
        <w:rPr>
          <w:szCs w:val="20"/>
        </w:rPr>
        <w:t>nN</w:t>
      </w:r>
      <w:proofErr w:type="spellEnd"/>
      <w:r w:rsidR="00C00AC7">
        <w:rPr>
          <w:szCs w:val="20"/>
        </w:rPr>
        <w:t xml:space="preserve"> albo </w:t>
      </w:r>
      <w:r w:rsidR="00FC64A2">
        <w:rPr>
          <w:szCs w:val="20"/>
        </w:rPr>
        <w:t xml:space="preserve">nad </w:t>
      </w:r>
      <w:r w:rsidRPr="00AA472B">
        <w:rPr>
          <w:szCs w:val="20"/>
        </w:rPr>
        <w:t xml:space="preserve">drzwiami wejściowymi. </w:t>
      </w:r>
    </w:p>
    <w:p w14:paraId="1CAD087D" w14:textId="4C6E6478" w:rsidR="00C37011" w:rsidRPr="00AA472B" w:rsidRDefault="00C37011" w:rsidP="00C37011">
      <w:pPr>
        <w:spacing w:before="120" w:after="120"/>
        <w:jc w:val="both"/>
        <w:rPr>
          <w:szCs w:val="20"/>
        </w:rPr>
      </w:pPr>
      <w:r w:rsidRPr="00AA472B">
        <w:rPr>
          <w:szCs w:val="20"/>
        </w:rPr>
        <w:t xml:space="preserve">Rozdział obwodów </w:t>
      </w:r>
      <w:proofErr w:type="spellStart"/>
      <w:r w:rsidRPr="00AA472B">
        <w:rPr>
          <w:szCs w:val="20"/>
        </w:rPr>
        <w:t>n</w:t>
      </w:r>
      <w:r w:rsidR="004F41FF">
        <w:rPr>
          <w:szCs w:val="20"/>
        </w:rPr>
        <w:t>N</w:t>
      </w:r>
      <w:proofErr w:type="spellEnd"/>
      <w:r w:rsidRPr="00AA472B">
        <w:rPr>
          <w:szCs w:val="20"/>
        </w:rPr>
        <w:t xml:space="preserve"> należy wykonać z zastosowaniem rozdzielnicy niskiego napięcia montowanej w komorze niskiego napięcia. W komorze niskiego napięcia poza rozdzielnicą </w:t>
      </w:r>
      <w:proofErr w:type="spellStart"/>
      <w:r w:rsidRPr="00AA472B">
        <w:rPr>
          <w:szCs w:val="20"/>
        </w:rPr>
        <w:t>n</w:t>
      </w:r>
      <w:r w:rsidR="004F41FF">
        <w:rPr>
          <w:szCs w:val="20"/>
        </w:rPr>
        <w:t>N</w:t>
      </w:r>
      <w:proofErr w:type="spellEnd"/>
      <w:r w:rsidRPr="00AA472B">
        <w:rPr>
          <w:szCs w:val="20"/>
        </w:rPr>
        <w:t xml:space="preserve"> wyposażoną miedzy innymi w aparaty łączeniowe i zabezpieczające, należy przewidzieć miejsce (np. osobna dodatkowa komora) lub przygotować wyposażenie umożliwiające:</w:t>
      </w:r>
    </w:p>
    <w:p w14:paraId="352B6F63" w14:textId="12767832" w:rsidR="00C37011" w:rsidRPr="00AA472B" w:rsidRDefault="00C37011" w:rsidP="00C37011">
      <w:pPr>
        <w:pStyle w:val="Akapitzlist"/>
        <w:numPr>
          <w:ilvl w:val="0"/>
          <w:numId w:val="3"/>
        </w:numPr>
        <w:spacing w:before="120" w:after="120"/>
        <w:ind w:left="284" w:hanging="284"/>
        <w:jc w:val="both"/>
        <w:rPr>
          <w:szCs w:val="20"/>
        </w:rPr>
      </w:pPr>
      <w:r w:rsidRPr="00AA472B">
        <w:rPr>
          <w:szCs w:val="20"/>
        </w:rPr>
        <w:t>montaż układu pomiarowo- rozliczeniowego zużycia energii elektrycznej,</w:t>
      </w:r>
    </w:p>
    <w:p w14:paraId="5E5D09D8" w14:textId="1E5E5D19" w:rsidR="00C37011" w:rsidRPr="00AA472B" w:rsidRDefault="00C37011" w:rsidP="00C37011">
      <w:pPr>
        <w:pStyle w:val="Akapitzlist"/>
        <w:numPr>
          <w:ilvl w:val="0"/>
          <w:numId w:val="3"/>
        </w:numPr>
        <w:spacing w:before="120" w:after="120"/>
        <w:ind w:left="284" w:hanging="284"/>
        <w:jc w:val="both"/>
        <w:rPr>
          <w:szCs w:val="20"/>
        </w:rPr>
      </w:pPr>
      <w:r w:rsidRPr="00AA472B">
        <w:rPr>
          <w:szCs w:val="20"/>
        </w:rPr>
        <w:t xml:space="preserve">oplombowanie w/w układu bezpośrednio lub w szafie, </w:t>
      </w:r>
    </w:p>
    <w:p w14:paraId="324F9E5A" w14:textId="65A0E573" w:rsidR="00C37011" w:rsidRPr="00AA472B" w:rsidRDefault="00C37011" w:rsidP="00C37011">
      <w:pPr>
        <w:pStyle w:val="Akapitzlist"/>
        <w:numPr>
          <w:ilvl w:val="0"/>
          <w:numId w:val="3"/>
        </w:numPr>
        <w:spacing w:before="120" w:after="120"/>
        <w:ind w:left="284" w:hanging="284"/>
        <w:jc w:val="both"/>
        <w:rPr>
          <w:szCs w:val="20"/>
        </w:rPr>
      </w:pPr>
      <w:r w:rsidRPr="00AA472B">
        <w:rPr>
          <w:szCs w:val="20"/>
        </w:rPr>
        <w:t>zamknięcie przedmiotowego układu w szafie,</w:t>
      </w:r>
    </w:p>
    <w:p w14:paraId="337AB857" w14:textId="4211313A" w:rsidR="00C37011" w:rsidRPr="00AA472B" w:rsidRDefault="00C37011" w:rsidP="00C37011">
      <w:pPr>
        <w:spacing w:before="120" w:after="120"/>
        <w:jc w:val="both"/>
        <w:rPr>
          <w:szCs w:val="20"/>
        </w:rPr>
      </w:pPr>
      <w:r w:rsidRPr="00AA472B">
        <w:rPr>
          <w:szCs w:val="20"/>
        </w:rPr>
        <w:t>w zależności od potrzeb, lecz zgodnie z wymaganiami określonymi przez gestora sieci w warunkach przyłączenia</w:t>
      </w:r>
      <w:r w:rsidR="003B0017">
        <w:rPr>
          <w:szCs w:val="20"/>
        </w:rPr>
        <w:t xml:space="preserve"> (WT)</w:t>
      </w:r>
      <w:r w:rsidRPr="00AA472B">
        <w:rPr>
          <w:szCs w:val="20"/>
        </w:rPr>
        <w:t xml:space="preserve"> do sieci elektroenergetycznej.</w:t>
      </w:r>
    </w:p>
    <w:p w14:paraId="05FEACB0" w14:textId="6A1C34F0" w:rsidR="00C37011" w:rsidRPr="004C0E1E" w:rsidRDefault="00C37011" w:rsidP="00C37011">
      <w:pPr>
        <w:spacing w:before="120" w:after="120"/>
        <w:jc w:val="both"/>
        <w:rPr>
          <w:szCs w:val="20"/>
        </w:rPr>
      </w:pPr>
      <w:r w:rsidRPr="004C0E1E">
        <w:rPr>
          <w:szCs w:val="20"/>
        </w:rPr>
        <w:t>Układy pomiarowo-rozliczeniowe i transmisji danych pomiarowych muszą być dostosowane do zasady TPA</w:t>
      </w:r>
      <w:r w:rsidR="00432586">
        <w:rPr>
          <w:rStyle w:val="Odwoanieprzypisudolnego"/>
          <w:szCs w:val="20"/>
        </w:rPr>
        <w:footnoteReference w:id="2"/>
      </w:r>
      <w:r w:rsidRPr="004C0E1E">
        <w:rPr>
          <w:szCs w:val="20"/>
        </w:rPr>
        <w:t xml:space="preserve"> (Third Party Access czyli „dostęp trzeciej strony”) zgodnie z wymaganiami zawartymi w aktualnych Instrukcjach Ruchu i Eksploatacji Systemów Dystrybucyjnych (</w:t>
      </w:r>
      <w:proofErr w:type="spellStart"/>
      <w:r w:rsidRPr="004C0E1E">
        <w:rPr>
          <w:szCs w:val="20"/>
        </w:rPr>
        <w:t>IRiESD</w:t>
      </w:r>
      <w:proofErr w:type="spellEnd"/>
      <w:r w:rsidRPr="004C0E1E">
        <w:rPr>
          <w:szCs w:val="20"/>
        </w:rPr>
        <w:t xml:space="preserve">) ogłaszanych przez </w:t>
      </w:r>
      <w:r w:rsidR="00F137EC">
        <w:rPr>
          <w:szCs w:val="20"/>
        </w:rPr>
        <w:t>OSD</w:t>
      </w:r>
      <w:r w:rsidRPr="004C0E1E">
        <w:rPr>
          <w:szCs w:val="20"/>
        </w:rPr>
        <w:t>.</w:t>
      </w:r>
    </w:p>
    <w:p w14:paraId="43D43CE2" w14:textId="43F512BD" w:rsidR="00C37011" w:rsidRPr="004C0E1E" w:rsidRDefault="00C37011" w:rsidP="00C37011">
      <w:pPr>
        <w:spacing w:before="120" w:after="120"/>
        <w:jc w:val="both"/>
        <w:rPr>
          <w:szCs w:val="20"/>
        </w:rPr>
      </w:pPr>
      <w:r w:rsidRPr="004C0E1E">
        <w:rPr>
          <w:szCs w:val="20"/>
        </w:rPr>
        <w:t xml:space="preserve">Typ i wyposażenie rozdzielnicy musi być zgodne z </w:t>
      </w:r>
      <w:r w:rsidR="00F15D36">
        <w:rPr>
          <w:szCs w:val="20"/>
        </w:rPr>
        <w:t>D</w:t>
      </w:r>
      <w:r w:rsidRPr="004C0E1E">
        <w:rPr>
          <w:szCs w:val="20"/>
        </w:rPr>
        <w:t xml:space="preserve">okumentacją </w:t>
      </w:r>
      <w:r w:rsidR="00F15D36">
        <w:rPr>
          <w:szCs w:val="20"/>
        </w:rPr>
        <w:t>P</w:t>
      </w:r>
      <w:r w:rsidRPr="004C0E1E">
        <w:rPr>
          <w:szCs w:val="20"/>
        </w:rPr>
        <w:t xml:space="preserve">rojektową. Połączenia transformator- rozdzielnica </w:t>
      </w:r>
      <w:proofErr w:type="spellStart"/>
      <w:r w:rsidRPr="004C0E1E">
        <w:rPr>
          <w:szCs w:val="20"/>
        </w:rPr>
        <w:t>n</w:t>
      </w:r>
      <w:r w:rsidR="004F41FF">
        <w:rPr>
          <w:szCs w:val="20"/>
        </w:rPr>
        <w:t>N</w:t>
      </w:r>
      <w:proofErr w:type="spellEnd"/>
      <w:r w:rsidRPr="004C0E1E">
        <w:rPr>
          <w:szCs w:val="20"/>
        </w:rPr>
        <w:t xml:space="preserve"> należy wykonać kablami o żyłach miedzianych.  </w:t>
      </w:r>
    </w:p>
    <w:p w14:paraId="1EA1B8FA" w14:textId="2BDCA292" w:rsidR="00C37011" w:rsidRPr="00A25A2A" w:rsidRDefault="00C37011" w:rsidP="00C37011">
      <w:pPr>
        <w:spacing w:before="120" w:after="120"/>
        <w:jc w:val="both"/>
        <w:rPr>
          <w:szCs w:val="20"/>
        </w:rPr>
      </w:pPr>
      <w:r w:rsidRPr="004C0E1E">
        <w:rPr>
          <w:szCs w:val="20"/>
        </w:rPr>
        <w:t>Ponadto Zamawiający wymaga, aby w rozdzielnicach niskiego napięcia abonenckich stacji transformatorowych została przewidziana (zap</w:t>
      </w:r>
      <w:r w:rsidRPr="00A25A2A">
        <w:rPr>
          <w:szCs w:val="20"/>
        </w:rPr>
        <w:t xml:space="preserve">rojektowana i wykonana) instalacja układów pomiarowo-rozliczeniowych (posiadających aktualne świadectwo legalizacji) do pomiaru </w:t>
      </w:r>
      <w:r w:rsidR="00025FF0">
        <w:rPr>
          <w:szCs w:val="20"/>
        </w:rPr>
        <w:br/>
      </w:r>
      <w:r w:rsidRPr="00A25A2A">
        <w:rPr>
          <w:szCs w:val="20"/>
        </w:rPr>
        <w:t xml:space="preserve">i rozliczenia zużycia energii elektrycznej czynnej i biernej (podlicznik) pobieranej przez  wszystkie inne obwody niż zasilające oświetlenie drogowe, które są z nich wyprowadzane. </w:t>
      </w:r>
    </w:p>
    <w:p w14:paraId="3D4217F3" w14:textId="1A7D260B" w:rsidR="00C37011" w:rsidRPr="00AA472B" w:rsidRDefault="00C37011" w:rsidP="00C37011">
      <w:pPr>
        <w:spacing w:before="120" w:after="120"/>
        <w:jc w:val="both"/>
        <w:rPr>
          <w:szCs w:val="20"/>
        </w:rPr>
      </w:pPr>
      <w:r w:rsidRPr="00A25A2A">
        <w:rPr>
          <w:szCs w:val="20"/>
        </w:rPr>
        <w:t xml:space="preserve">W każdej z projektowanych rozdzielnic </w:t>
      </w:r>
      <w:proofErr w:type="spellStart"/>
      <w:r w:rsidRPr="00A25A2A">
        <w:rPr>
          <w:szCs w:val="20"/>
        </w:rPr>
        <w:t>n</w:t>
      </w:r>
      <w:r w:rsidR="004F41FF">
        <w:rPr>
          <w:szCs w:val="20"/>
        </w:rPr>
        <w:t>N</w:t>
      </w:r>
      <w:proofErr w:type="spellEnd"/>
      <w:r w:rsidRPr="00A25A2A">
        <w:rPr>
          <w:szCs w:val="20"/>
        </w:rPr>
        <w:t xml:space="preserve"> stacji transformatorowych należy </w:t>
      </w:r>
      <w:r w:rsidR="00025FF0">
        <w:rPr>
          <w:szCs w:val="20"/>
        </w:rPr>
        <w:t xml:space="preserve">przewidzieć </w:t>
      </w:r>
      <w:r w:rsidRPr="00A25A2A">
        <w:rPr>
          <w:szCs w:val="20"/>
        </w:rPr>
        <w:t>stosowną ilość miejsca na ewentualny montaż układu pomiarowo-rozliczeniowego zużycia energii elektrycznej c</w:t>
      </w:r>
      <w:r w:rsidRPr="00AA472B">
        <w:rPr>
          <w:szCs w:val="20"/>
        </w:rPr>
        <w:t>zynnej i biernej</w:t>
      </w:r>
      <w:r w:rsidR="00025FF0">
        <w:rPr>
          <w:szCs w:val="20"/>
        </w:rPr>
        <w:t>, co należy uwzględnić</w:t>
      </w:r>
      <w:r w:rsidR="00025FF0" w:rsidRPr="00025FF0">
        <w:rPr>
          <w:szCs w:val="20"/>
        </w:rPr>
        <w:t xml:space="preserve"> </w:t>
      </w:r>
      <w:r w:rsidR="00025FF0">
        <w:rPr>
          <w:szCs w:val="20"/>
        </w:rPr>
        <w:t>w Dokumentacji Projektowej.</w:t>
      </w:r>
    </w:p>
    <w:p w14:paraId="2B9DA9E8" w14:textId="1DBC2909" w:rsidR="00C37011" w:rsidRPr="00AA472B" w:rsidRDefault="00C37011" w:rsidP="00C37011">
      <w:pPr>
        <w:spacing w:before="120" w:after="120"/>
        <w:jc w:val="both"/>
        <w:rPr>
          <w:szCs w:val="20"/>
        </w:rPr>
      </w:pPr>
      <w:r w:rsidRPr="00AA472B">
        <w:rPr>
          <w:szCs w:val="20"/>
        </w:rPr>
        <w:lastRenderedPageBreak/>
        <w:t xml:space="preserve">W rozdzielni </w:t>
      </w:r>
      <w:proofErr w:type="spellStart"/>
      <w:r w:rsidRPr="00AA472B">
        <w:rPr>
          <w:szCs w:val="20"/>
        </w:rPr>
        <w:t>n</w:t>
      </w:r>
      <w:r w:rsidR="004F41FF">
        <w:rPr>
          <w:szCs w:val="20"/>
        </w:rPr>
        <w:t>N</w:t>
      </w:r>
      <w:proofErr w:type="spellEnd"/>
      <w:r w:rsidRPr="00AA472B">
        <w:rPr>
          <w:szCs w:val="20"/>
        </w:rPr>
        <w:t xml:space="preserve"> jest wymagane pozostawienie min. 30% rezerwy (w pełni wyposażonej) na ewentualne przyszłe potrzeby podłączenia nowych odbiorów. Pozostałe wyposażenie zgodnie z </w:t>
      </w:r>
      <w:r w:rsidR="00F15D36">
        <w:rPr>
          <w:szCs w:val="20"/>
        </w:rPr>
        <w:t>D</w:t>
      </w:r>
      <w:r w:rsidRPr="00AA472B">
        <w:rPr>
          <w:szCs w:val="20"/>
        </w:rPr>
        <w:t xml:space="preserve">okumentacją </w:t>
      </w:r>
      <w:r w:rsidR="00F15D36">
        <w:rPr>
          <w:szCs w:val="20"/>
        </w:rPr>
        <w:t>P</w:t>
      </w:r>
      <w:r w:rsidRPr="00AA472B">
        <w:rPr>
          <w:szCs w:val="20"/>
        </w:rPr>
        <w:t>rojektową.</w:t>
      </w:r>
    </w:p>
    <w:p w14:paraId="5A8C00F2" w14:textId="763DE0E3" w:rsidR="00C37011" w:rsidRPr="00C37011" w:rsidRDefault="00C37011" w:rsidP="00C37011">
      <w:pPr>
        <w:pStyle w:val="Nagwek4"/>
        <w:numPr>
          <w:ilvl w:val="2"/>
          <w:numId w:val="1"/>
        </w:numPr>
        <w:ind w:left="709"/>
      </w:pPr>
      <w:bookmarkStart w:id="75" w:name="_Toc197613657"/>
      <w:r w:rsidRPr="00C37011">
        <w:t>Transformator</w:t>
      </w:r>
      <w:bookmarkEnd w:id="75"/>
    </w:p>
    <w:p w14:paraId="480D31AF" w14:textId="555BB61B" w:rsidR="00C37011" w:rsidRPr="00AA472B" w:rsidRDefault="00C37011" w:rsidP="00C37011">
      <w:pPr>
        <w:spacing w:before="120" w:after="120"/>
        <w:jc w:val="both"/>
        <w:rPr>
          <w:szCs w:val="20"/>
        </w:rPr>
      </w:pPr>
      <w:r w:rsidRPr="00AA472B">
        <w:rPr>
          <w:szCs w:val="20"/>
        </w:rPr>
        <w:t>Należy stosować transformatory</w:t>
      </w:r>
      <w:r w:rsidR="00F137EC">
        <w:rPr>
          <w:szCs w:val="20"/>
        </w:rPr>
        <w:t xml:space="preserve"> w wykonaniu</w:t>
      </w:r>
      <w:r w:rsidRPr="00AA472B">
        <w:rPr>
          <w:szCs w:val="20"/>
        </w:rPr>
        <w:t xml:space="preserve"> olejow</w:t>
      </w:r>
      <w:r w:rsidR="00F137EC">
        <w:rPr>
          <w:szCs w:val="20"/>
        </w:rPr>
        <w:t>ym lub żywicznym</w:t>
      </w:r>
      <w:r w:rsidRPr="00AA472B">
        <w:rPr>
          <w:szCs w:val="20"/>
        </w:rPr>
        <w:t xml:space="preserve"> które muszą spełniać wymagania określone w norm</w:t>
      </w:r>
      <w:r w:rsidR="00025FF0">
        <w:rPr>
          <w:szCs w:val="20"/>
        </w:rPr>
        <w:t>ach:</w:t>
      </w:r>
      <w:r w:rsidRPr="00AA472B">
        <w:rPr>
          <w:szCs w:val="20"/>
        </w:rPr>
        <w:t xml:space="preserve"> PN-EN 60076-1:2011, PN-EN 60076-13:2008; PN-EN 60076-3:2002/Ap1:2004</w:t>
      </w:r>
      <w:r w:rsidRPr="00C37011">
        <w:rPr>
          <w:szCs w:val="20"/>
        </w:rPr>
        <w:t xml:space="preserve"> i </w:t>
      </w:r>
      <w:r w:rsidRPr="00AA472B">
        <w:rPr>
          <w:szCs w:val="20"/>
        </w:rPr>
        <w:t>PN-EN 60076-5:2009. Moc transformatora musi być dostoswana do potrzeb.</w:t>
      </w:r>
    </w:p>
    <w:p w14:paraId="3D37E463" w14:textId="5C8A0A03" w:rsidR="00C37011" w:rsidRPr="00C37011" w:rsidRDefault="00C37011" w:rsidP="00C37011">
      <w:pPr>
        <w:pStyle w:val="Nagwek4"/>
        <w:numPr>
          <w:ilvl w:val="2"/>
          <w:numId w:val="1"/>
        </w:numPr>
        <w:ind w:left="709"/>
        <w:jc w:val="both"/>
      </w:pPr>
      <w:bookmarkStart w:id="76" w:name="_Toc197613658"/>
      <w:r w:rsidRPr="00C37011">
        <w:t>Materiały dla wykonania uziemień kubaturowych stacji</w:t>
      </w:r>
      <w:r>
        <w:t xml:space="preserve"> </w:t>
      </w:r>
      <w:r w:rsidRPr="00C37011">
        <w:t>transformatorowych</w:t>
      </w:r>
      <w:bookmarkEnd w:id="76"/>
    </w:p>
    <w:p w14:paraId="24416D54" w14:textId="71BD00BF" w:rsidR="00C37011" w:rsidRPr="004F41FF" w:rsidRDefault="00C37011" w:rsidP="004F41FF">
      <w:pPr>
        <w:pStyle w:val="Akapitzlist"/>
        <w:numPr>
          <w:ilvl w:val="0"/>
          <w:numId w:val="42"/>
        </w:numPr>
        <w:jc w:val="both"/>
        <w:rPr>
          <w:b/>
          <w:bCs/>
          <w:szCs w:val="20"/>
        </w:rPr>
      </w:pPr>
      <w:r w:rsidRPr="004F41FF">
        <w:rPr>
          <w:b/>
          <w:bCs/>
          <w:szCs w:val="20"/>
        </w:rPr>
        <w:t>Bednarka</w:t>
      </w:r>
    </w:p>
    <w:p w14:paraId="7D0BEE4D" w14:textId="19EDBC13" w:rsidR="00C37011" w:rsidRPr="00AA472B" w:rsidRDefault="00716A9C" w:rsidP="00C37011">
      <w:pPr>
        <w:spacing w:before="120" w:after="120"/>
        <w:jc w:val="both"/>
        <w:rPr>
          <w:szCs w:val="20"/>
        </w:rPr>
      </w:pPr>
      <w:r w:rsidRPr="00716A9C">
        <w:rPr>
          <w:szCs w:val="20"/>
        </w:rPr>
        <w:t xml:space="preserve">Do wykonywania uziomów taśmowych należy stosować bednarkę ocynkowaną </w:t>
      </w:r>
      <w:proofErr w:type="spellStart"/>
      <w:r w:rsidRPr="00716A9C">
        <w:rPr>
          <w:szCs w:val="20"/>
        </w:rPr>
        <w:t>FeZn</w:t>
      </w:r>
      <w:proofErr w:type="spellEnd"/>
      <w:r w:rsidRPr="00716A9C">
        <w:rPr>
          <w:szCs w:val="20"/>
        </w:rPr>
        <w:t xml:space="preserve"> zgodną z wymaganiami normy PN-EN IEC 62561-2:2018-04 o przekroju minimum  25x4mm w zależności od rozwiązań projektowych.</w:t>
      </w:r>
    </w:p>
    <w:p w14:paraId="4DC2086B" w14:textId="3A660167" w:rsidR="00C37011" w:rsidRPr="004F41FF" w:rsidRDefault="00C37011" w:rsidP="004F41FF">
      <w:pPr>
        <w:pStyle w:val="Akapitzlist"/>
        <w:numPr>
          <w:ilvl w:val="0"/>
          <w:numId w:val="42"/>
        </w:numPr>
        <w:jc w:val="both"/>
        <w:rPr>
          <w:b/>
          <w:bCs/>
          <w:szCs w:val="20"/>
        </w:rPr>
      </w:pPr>
      <w:r w:rsidRPr="004F41FF">
        <w:rPr>
          <w:b/>
          <w:bCs/>
          <w:szCs w:val="20"/>
        </w:rPr>
        <w:t xml:space="preserve">Pręt stalowy miedziowany </w:t>
      </w:r>
      <w:r w:rsidRPr="004C0E1E">
        <w:sym w:font="Symbol" w:char="F066"/>
      </w:r>
      <w:r w:rsidRPr="004F41FF">
        <w:rPr>
          <w:b/>
          <w:bCs/>
          <w:szCs w:val="20"/>
        </w:rPr>
        <w:t>17,2</w:t>
      </w:r>
      <w:r w:rsidR="004F41FF">
        <w:rPr>
          <w:b/>
          <w:bCs/>
          <w:szCs w:val="20"/>
        </w:rPr>
        <w:t xml:space="preserve"> </w:t>
      </w:r>
      <w:r w:rsidRPr="004F41FF">
        <w:rPr>
          <w:b/>
          <w:bCs/>
          <w:szCs w:val="20"/>
        </w:rPr>
        <w:t>mm</w:t>
      </w:r>
    </w:p>
    <w:p w14:paraId="1DEF72B2" w14:textId="75F0A828" w:rsidR="00C37011" w:rsidRDefault="00716A9C" w:rsidP="008B0EB7">
      <w:pPr>
        <w:spacing w:before="120" w:after="120"/>
        <w:jc w:val="both"/>
        <w:rPr>
          <w:szCs w:val="20"/>
        </w:rPr>
      </w:pPr>
      <w:r w:rsidRPr="00716A9C">
        <w:rPr>
          <w:szCs w:val="20"/>
        </w:rPr>
        <w:t>Do wykonania uziomów prętowych należy stosować pręty stalowe z elektrolityczną powłoką z miedzi o średnicy minimum Φ 17,2 mm, spełniające wymagania  określone w normie N SEP-E-001:2013, a ochronna powłoka miedzi musi spełniać wymogi normy PN-EN IEC 62561-2:2018-04.</w:t>
      </w:r>
    </w:p>
    <w:p w14:paraId="37EE4376" w14:textId="5CF42A9B" w:rsidR="005D35CC" w:rsidRPr="008B0EB7" w:rsidRDefault="008B0EB7" w:rsidP="008B0EB7">
      <w:pPr>
        <w:pStyle w:val="Nagwek2"/>
        <w:numPr>
          <w:ilvl w:val="1"/>
          <w:numId w:val="1"/>
        </w:numPr>
        <w:ind w:left="567" w:hanging="567"/>
        <w:jc w:val="both"/>
      </w:pPr>
      <w:bookmarkStart w:id="77" w:name="_Toc197613659"/>
      <w:bookmarkStart w:id="78" w:name="_Toc197613935"/>
      <w:r w:rsidRPr="008B0EB7">
        <w:t>Prefabrykowane stacje transformatorowe SN/</w:t>
      </w:r>
      <w:proofErr w:type="spellStart"/>
      <w:r w:rsidRPr="008B0EB7">
        <w:t>n</w:t>
      </w:r>
      <w:r w:rsidR="00363E77">
        <w:t>N</w:t>
      </w:r>
      <w:proofErr w:type="spellEnd"/>
      <w:r w:rsidRPr="008B0EB7">
        <w:t xml:space="preserve"> </w:t>
      </w:r>
      <w:r w:rsidR="006F6D82">
        <w:t xml:space="preserve">Zamawiającego </w:t>
      </w:r>
      <w:r w:rsidRPr="008B0EB7">
        <w:t>(</w:t>
      </w:r>
      <w:r w:rsidR="00136D35">
        <w:t xml:space="preserve">przekładane lub </w:t>
      </w:r>
      <w:r w:rsidRPr="008B0EB7">
        <w:t>przebudowywane</w:t>
      </w:r>
      <w:r w:rsidR="006F6D82">
        <w:t>)</w:t>
      </w:r>
      <w:r w:rsidRPr="008B0EB7">
        <w:t xml:space="preserve"> w ramach usunięcia kolizji</w:t>
      </w:r>
      <w:bookmarkEnd w:id="77"/>
      <w:bookmarkEnd w:id="78"/>
    </w:p>
    <w:p w14:paraId="365EA3D7" w14:textId="61A69BFE" w:rsidR="008B0EB7" w:rsidRPr="008B0EB7" w:rsidRDefault="008B0EB7" w:rsidP="008B0EB7">
      <w:pPr>
        <w:spacing w:before="120" w:after="120"/>
        <w:jc w:val="both"/>
        <w:rPr>
          <w:szCs w:val="20"/>
        </w:rPr>
      </w:pPr>
      <w:r w:rsidRPr="008B0EB7">
        <w:rPr>
          <w:szCs w:val="20"/>
        </w:rPr>
        <w:t>Stację transformatorową w wykonaniu prefabrykowanym</w:t>
      </w:r>
      <w:r w:rsidR="00BA3603">
        <w:rPr>
          <w:szCs w:val="20"/>
        </w:rPr>
        <w:t xml:space="preserve"> </w:t>
      </w:r>
      <w:r w:rsidR="00BA3603" w:rsidRPr="00BA3603">
        <w:rPr>
          <w:szCs w:val="20"/>
        </w:rPr>
        <w:t>czyli kontenerowy</w:t>
      </w:r>
      <w:r w:rsidR="00BA3603">
        <w:rPr>
          <w:szCs w:val="20"/>
        </w:rPr>
        <w:t>m</w:t>
      </w:r>
      <w:r w:rsidR="00BA3603" w:rsidRPr="00BA3603">
        <w:rPr>
          <w:szCs w:val="20"/>
        </w:rPr>
        <w:t xml:space="preserve"> lub kompaktowym</w:t>
      </w:r>
      <w:r w:rsidRPr="008B0EB7">
        <w:rPr>
          <w:szCs w:val="20"/>
        </w:rPr>
        <w:t xml:space="preserve"> wraz z wyposażeniem należy zaprojektować i zamówić/wykonać jako typową wraz z całym osprzętem</w:t>
      </w:r>
      <w:r w:rsidR="00025FF0">
        <w:rPr>
          <w:szCs w:val="20"/>
        </w:rPr>
        <w:t>.</w:t>
      </w:r>
      <w:r w:rsidRPr="008B0EB7">
        <w:rPr>
          <w:szCs w:val="20"/>
        </w:rPr>
        <w:t xml:space="preserve"> </w:t>
      </w:r>
      <w:r w:rsidR="00025FF0">
        <w:rPr>
          <w:szCs w:val="20"/>
        </w:rPr>
        <w:t>W</w:t>
      </w:r>
      <w:r w:rsidRPr="008B0EB7">
        <w:rPr>
          <w:szCs w:val="20"/>
        </w:rPr>
        <w:t xml:space="preserve"> przypadku istniejącej stacji, której stan techniczny uniemożliwia jej demontaż i ponowny montaż w nowej lokalizacji lub poprzez przestawienie kompletnej istniejącej stacji i jej odtworzenie w nowej lokalizacji </w:t>
      </w:r>
      <w:r w:rsidR="00025FF0">
        <w:rPr>
          <w:szCs w:val="20"/>
        </w:rPr>
        <w:t xml:space="preserve">należy wykonać </w:t>
      </w:r>
      <w:r w:rsidRPr="008B0EB7">
        <w:rPr>
          <w:szCs w:val="20"/>
        </w:rPr>
        <w:t xml:space="preserve">zgodnie z </w:t>
      </w:r>
      <w:r w:rsidR="00485CA2">
        <w:rPr>
          <w:szCs w:val="20"/>
        </w:rPr>
        <w:t>D</w:t>
      </w:r>
      <w:r w:rsidRPr="008B0EB7">
        <w:rPr>
          <w:szCs w:val="20"/>
        </w:rPr>
        <w:t xml:space="preserve">okumentacją </w:t>
      </w:r>
      <w:r w:rsidR="00485CA2">
        <w:rPr>
          <w:szCs w:val="20"/>
        </w:rPr>
        <w:t>P</w:t>
      </w:r>
      <w:r w:rsidRPr="008B0EB7">
        <w:rPr>
          <w:szCs w:val="20"/>
        </w:rPr>
        <w:t>rojektową opracowaną na podstawie</w:t>
      </w:r>
      <w:r w:rsidR="006F6D82">
        <w:rPr>
          <w:szCs w:val="20"/>
        </w:rPr>
        <w:t xml:space="preserve"> </w:t>
      </w:r>
      <w:r w:rsidRPr="008B0EB7">
        <w:rPr>
          <w:szCs w:val="20"/>
        </w:rPr>
        <w:t xml:space="preserve">warunków </w:t>
      </w:r>
      <w:r w:rsidR="006F6D82" w:rsidRPr="006F6D82">
        <w:rPr>
          <w:szCs w:val="20"/>
        </w:rPr>
        <w:t>przyłączenia do sieci elektroenergetycznej (WT</w:t>
      </w:r>
      <w:r w:rsidR="003F4028">
        <w:rPr>
          <w:szCs w:val="20"/>
        </w:rPr>
        <w:t>)</w:t>
      </w:r>
      <w:r w:rsidRPr="008B0EB7">
        <w:rPr>
          <w:szCs w:val="20"/>
        </w:rPr>
        <w:t xml:space="preserve">. </w:t>
      </w:r>
    </w:p>
    <w:p w14:paraId="4A9EDD62" w14:textId="172509AE" w:rsidR="005D35CC" w:rsidRPr="005D35CC" w:rsidRDefault="008B0EB7" w:rsidP="008B0EB7">
      <w:pPr>
        <w:spacing w:before="120" w:after="120"/>
        <w:jc w:val="both"/>
        <w:rPr>
          <w:szCs w:val="20"/>
        </w:rPr>
      </w:pPr>
      <w:r w:rsidRPr="008B0EB7">
        <w:rPr>
          <w:szCs w:val="20"/>
        </w:rPr>
        <w:t xml:space="preserve">Szczegółowe rozwiązania w zakresie zastosowanych rozwiązań technicznych zawarte zostaną w </w:t>
      </w:r>
      <w:r w:rsidR="00F137EC">
        <w:rPr>
          <w:szCs w:val="20"/>
        </w:rPr>
        <w:t>D</w:t>
      </w:r>
      <w:r w:rsidRPr="008B0EB7">
        <w:rPr>
          <w:szCs w:val="20"/>
        </w:rPr>
        <w:t xml:space="preserve">okumentacji </w:t>
      </w:r>
      <w:r w:rsidR="00F137EC">
        <w:rPr>
          <w:szCs w:val="20"/>
        </w:rPr>
        <w:t>P</w:t>
      </w:r>
      <w:r w:rsidRPr="008B0EB7">
        <w:rPr>
          <w:szCs w:val="20"/>
        </w:rPr>
        <w:t>rojektowej opracowanej przez Wykonawcę</w:t>
      </w:r>
      <w:r w:rsidR="006F6D82" w:rsidRPr="006F6D82">
        <w:t xml:space="preserve"> </w:t>
      </w:r>
      <w:r w:rsidR="006F6D82" w:rsidRPr="006F6D82">
        <w:rPr>
          <w:szCs w:val="20"/>
        </w:rPr>
        <w:t>i uzgodnionej przez gestora sieci w wymaganym zakresie, jeśli taka konieczność zostanie wskazana w warunkach  przyłączenia do sieci elektroenergetycznej (WT)</w:t>
      </w:r>
      <w:r w:rsidR="00025FF0">
        <w:rPr>
          <w:szCs w:val="20"/>
        </w:rPr>
        <w:t xml:space="preserve">.Dokumentacja Projektowa </w:t>
      </w:r>
      <w:r w:rsidRPr="008B0EB7">
        <w:rPr>
          <w:szCs w:val="20"/>
        </w:rPr>
        <w:t xml:space="preserve"> podlega </w:t>
      </w:r>
      <w:r w:rsidR="00485CA2">
        <w:rPr>
          <w:szCs w:val="20"/>
        </w:rPr>
        <w:t>zatwierdzeniu</w:t>
      </w:r>
      <w:r w:rsidR="006F6D82">
        <w:rPr>
          <w:szCs w:val="20"/>
        </w:rPr>
        <w:t xml:space="preserve"> do realizacji</w:t>
      </w:r>
      <w:r w:rsidRPr="008B0EB7">
        <w:rPr>
          <w:szCs w:val="20"/>
        </w:rPr>
        <w:t xml:space="preserve"> przez Inżyniera</w:t>
      </w:r>
      <w:r w:rsidR="005D35CC" w:rsidRPr="005D35CC">
        <w:rPr>
          <w:szCs w:val="20"/>
        </w:rPr>
        <w:t>.</w:t>
      </w:r>
    </w:p>
    <w:p w14:paraId="4E3F0060" w14:textId="5E2EE4D8" w:rsidR="005D35CC" w:rsidRPr="005C086F" w:rsidRDefault="008B0EB7" w:rsidP="005C086F">
      <w:pPr>
        <w:pStyle w:val="Nagwek2"/>
        <w:numPr>
          <w:ilvl w:val="1"/>
          <w:numId w:val="1"/>
        </w:numPr>
        <w:ind w:left="567" w:hanging="567"/>
      </w:pPr>
      <w:bookmarkStart w:id="79" w:name="_Toc197613660"/>
      <w:bookmarkStart w:id="80" w:name="_Toc197613936"/>
      <w:r>
        <w:t>Izolatory</w:t>
      </w:r>
      <w:bookmarkEnd w:id="79"/>
      <w:bookmarkEnd w:id="80"/>
    </w:p>
    <w:p w14:paraId="5C5DE178" w14:textId="7EC57A57" w:rsidR="005D35CC" w:rsidRPr="005D35CC" w:rsidRDefault="00485CA2" w:rsidP="005D35CC">
      <w:pPr>
        <w:spacing w:before="120" w:after="120"/>
        <w:jc w:val="both"/>
        <w:rPr>
          <w:szCs w:val="20"/>
        </w:rPr>
      </w:pPr>
      <w:r>
        <w:rPr>
          <w:szCs w:val="20"/>
        </w:rPr>
        <w:t xml:space="preserve">Wymagania zgodnie z </w:t>
      </w:r>
      <w:r w:rsidR="008B0EB7" w:rsidRPr="008B0EB7">
        <w:rPr>
          <w:szCs w:val="20"/>
        </w:rPr>
        <w:t>D.01.03.01 „</w:t>
      </w:r>
      <w:r w:rsidR="00136D35" w:rsidRPr="00136D35">
        <w:rPr>
          <w:szCs w:val="20"/>
        </w:rPr>
        <w:t>NAPOWIETRZNE LINIE ELEKTROENERGETYCZ</w:t>
      </w:r>
      <w:r w:rsidR="00136D35">
        <w:rPr>
          <w:szCs w:val="20"/>
        </w:rPr>
        <w:t>NE - BUDOWA i USUNIĘCIE KOLIZJI</w:t>
      </w:r>
      <w:r w:rsidR="008B0EB7" w:rsidRPr="008B0EB7">
        <w:rPr>
          <w:szCs w:val="20"/>
        </w:rPr>
        <w:t>”.</w:t>
      </w:r>
    </w:p>
    <w:p w14:paraId="409E5182" w14:textId="0AC1BD44" w:rsidR="005D35CC" w:rsidRPr="005C086F" w:rsidRDefault="008B0EB7" w:rsidP="00407006">
      <w:pPr>
        <w:pStyle w:val="Nagwek2"/>
        <w:numPr>
          <w:ilvl w:val="1"/>
          <w:numId w:val="1"/>
        </w:numPr>
        <w:ind w:left="567" w:hanging="567"/>
      </w:pPr>
      <w:bookmarkStart w:id="81" w:name="_Toc197613661"/>
      <w:bookmarkStart w:id="82" w:name="_Toc197613937"/>
      <w:r>
        <w:t>Przewody</w:t>
      </w:r>
      <w:bookmarkEnd w:id="81"/>
      <w:bookmarkEnd w:id="82"/>
    </w:p>
    <w:p w14:paraId="78C7CF0E" w14:textId="78F36685" w:rsidR="005D35CC" w:rsidRPr="005D35CC" w:rsidRDefault="00485CA2" w:rsidP="005D35CC">
      <w:pPr>
        <w:spacing w:before="120" w:after="120"/>
        <w:jc w:val="both"/>
        <w:rPr>
          <w:szCs w:val="20"/>
        </w:rPr>
      </w:pPr>
      <w:r w:rsidRPr="00485CA2">
        <w:rPr>
          <w:szCs w:val="20"/>
        </w:rPr>
        <w:t xml:space="preserve">Wymagania zgodnie z </w:t>
      </w:r>
      <w:r w:rsidR="008B0EB7" w:rsidRPr="008B0EB7">
        <w:rPr>
          <w:szCs w:val="20"/>
        </w:rPr>
        <w:t>D.01.03.01 „</w:t>
      </w:r>
      <w:r w:rsidR="00136D35" w:rsidRPr="00136D35">
        <w:rPr>
          <w:szCs w:val="20"/>
        </w:rPr>
        <w:t>NAPOWIETRZNE LINIE ELEKTROENERGETYCZNE - BUDOWA i USUNIĘCIE KOLIZJI</w:t>
      </w:r>
      <w:r w:rsidR="008B0EB7" w:rsidRPr="008B0EB7">
        <w:rPr>
          <w:szCs w:val="20"/>
        </w:rPr>
        <w:t>”.</w:t>
      </w:r>
    </w:p>
    <w:p w14:paraId="775A807D" w14:textId="34302038" w:rsidR="005D35CC" w:rsidRPr="005C086F" w:rsidRDefault="008B0EB7" w:rsidP="005C086F">
      <w:pPr>
        <w:pStyle w:val="Nagwek2"/>
        <w:numPr>
          <w:ilvl w:val="1"/>
          <w:numId w:val="1"/>
        </w:numPr>
        <w:ind w:left="567" w:hanging="567"/>
      </w:pPr>
      <w:bookmarkStart w:id="83" w:name="_Toc197613662"/>
      <w:bookmarkStart w:id="84" w:name="_Toc197613938"/>
      <w:r>
        <w:lastRenderedPageBreak/>
        <w:t>Ograniczniki przepięć</w:t>
      </w:r>
      <w:bookmarkEnd w:id="83"/>
      <w:bookmarkEnd w:id="84"/>
    </w:p>
    <w:p w14:paraId="66003158" w14:textId="2CB0F387" w:rsidR="005D35CC" w:rsidRPr="005D35CC" w:rsidRDefault="00485CA2" w:rsidP="00407006">
      <w:pPr>
        <w:spacing w:before="120" w:after="120"/>
        <w:jc w:val="both"/>
        <w:rPr>
          <w:szCs w:val="20"/>
        </w:rPr>
      </w:pPr>
      <w:r w:rsidRPr="00485CA2">
        <w:rPr>
          <w:szCs w:val="20"/>
        </w:rPr>
        <w:t xml:space="preserve">Wymagania zgodnie z </w:t>
      </w:r>
      <w:r w:rsidR="008B0EB7" w:rsidRPr="008B0EB7">
        <w:rPr>
          <w:szCs w:val="20"/>
        </w:rPr>
        <w:t>D.01.03.01 „</w:t>
      </w:r>
      <w:r w:rsidR="00136D35" w:rsidRPr="00136D35">
        <w:rPr>
          <w:szCs w:val="20"/>
        </w:rPr>
        <w:t>NAPOWIETRZNE LINIE ELEKTROENERGETYCZNE - BUDOWA i USUNIĘCIE KOLIZJI</w:t>
      </w:r>
      <w:r w:rsidR="008B0EB7" w:rsidRPr="008B0EB7">
        <w:rPr>
          <w:szCs w:val="20"/>
        </w:rPr>
        <w:t>”.</w:t>
      </w:r>
    </w:p>
    <w:p w14:paraId="1F8058DE" w14:textId="5FEC33D4" w:rsidR="005D35CC" w:rsidRPr="005C086F" w:rsidRDefault="008B0EB7" w:rsidP="008B0EB7">
      <w:pPr>
        <w:pStyle w:val="Nagwek2"/>
        <w:numPr>
          <w:ilvl w:val="1"/>
          <w:numId w:val="1"/>
        </w:numPr>
        <w:ind w:left="567" w:hanging="567"/>
      </w:pPr>
      <w:bookmarkStart w:id="85" w:name="_Toc197613663"/>
      <w:bookmarkStart w:id="86" w:name="_Toc197613939"/>
      <w:r w:rsidRPr="008B0EB7">
        <w:t>Odłączniki</w:t>
      </w:r>
      <w:bookmarkEnd w:id="85"/>
      <w:bookmarkEnd w:id="86"/>
    </w:p>
    <w:p w14:paraId="732683B9" w14:textId="1B7B5B96" w:rsidR="005D35CC" w:rsidRPr="005D35CC" w:rsidRDefault="00485CA2" w:rsidP="005D35CC">
      <w:pPr>
        <w:spacing w:before="120" w:after="120"/>
        <w:jc w:val="both"/>
        <w:rPr>
          <w:szCs w:val="20"/>
        </w:rPr>
      </w:pPr>
      <w:r w:rsidRPr="00485CA2">
        <w:rPr>
          <w:szCs w:val="20"/>
        </w:rPr>
        <w:t xml:space="preserve">Wymagania zgodnie z </w:t>
      </w:r>
      <w:r w:rsidR="008B0EB7" w:rsidRPr="008B0EB7">
        <w:rPr>
          <w:szCs w:val="20"/>
        </w:rPr>
        <w:t>D.01.03.01 „</w:t>
      </w:r>
      <w:r w:rsidR="00136D35" w:rsidRPr="00136D35">
        <w:rPr>
          <w:szCs w:val="20"/>
        </w:rPr>
        <w:t>NAPOWIETRZNE LINIE ELEKTROENERGETYCZNE - BUDOWA i USUNIĘCIE KOLIZJI</w:t>
      </w:r>
      <w:r w:rsidR="008B0EB7" w:rsidRPr="008B0EB7">
        <w:rPr>
          <w:szCs w:val="20"/>
        </w:rPr>
        <w:t>”.</w:t>
      </w:r>
    </w:p>
    <w:p w14:paraId="198B1B4F" w14:textId="349556E8" w:rsidR="005D35CC" w:rsidRPr="005C086F" w:rsidRDefault="00EF2E8A" w:rsidP="00EF2E8A">
      <w:pPr>
        <w:pStyle w:val="Nagwek2"/>
        <w:numPr>
          <w:ilvl w:val="1"/>
          <w:numId w:val="1"/>
        </w:numPr>
        <w:ind w:left="567" w:hanging="567"/>
      </w:pPr>
      <w:bookmarkStart w:id="87" w:name="_Toc197613664"/>
      <w:bookmarkStart w:id="88" w:name="_Toc197613940"/>
      <w:r w:rsidRPr="00EF2E8A">
        <w:t>Rozłączniki</w:t>
      </w:r>
      <w:bookmarkEnd w:id="87"/>
      <w:bookmarkEnd w:id="88"/>
    </w:p>
    <w:p w14:paraId="18BE89A0" w14:textId="66753F4A" w:rsidR="00407006" w:rsidRPr="00653704" w:rsidRDefault="00485CA2" w:rsidP="00407006">
      <w:pPr>
        <w:spacing w:before="120" w:after="120"/>
        <w:jc w:val="both"/>
        <w:rPr>
          <w:szCs w:val="20"/>
          <w:highlight w:val="yellow"/>
        </w:rPr>
      </w:pPr>
      <w:r w:rsidRPr="00485CA2">
        <w:rPr>
          <w:szCs w:val="20"/>
        </w:rPr>
        <w:t>Wymagania zgodnie z</w:t>
      </w:r>
      <w:r w:rsidR="00EF2E8A" w:rsidRPr="00EF2E8A">
        <w:rPr>
          <w:szCs w:val="20"/>
        </w:rPr>
        <w:t xml:space="preserve"> D.01.03.01 „</w:t>
      </w:r>
      <w:r w:rsidR="00136D35" w:rsidRPr="00136D35">
        <w:rPr>
          <w:szCs w:val="20"/>
        </w:rPr>
        <w:t>NAPOWIETRZNE LINIE ELEKTROENERGETYCZNE - BUDOWA i USUNIĘCIE KOLIZJI</w:t>
      </w:r>
      <w:r w:rsidR="00EF2E8A" w:rsidRPr="001923B5">
        <w:rPr>
          <w:szCs w:val="20"/>
        </w:rPr>
        <w:t>”</w:t>
      </w:r>
      <w:r w:rsidR="00407006" w:rsidRPr="001923B5">
        <w:rPr>
          <w:szCs w:val="20"/>
        </w:rPr>
        <w:t xml:space="preserve">. </w:t>
      </w:r>
    </w:p>
    <w:p w14:paraId="5D855700" w14:textId="2ABB77B8" w:rsidR="005D35CC" w:rsidRPr="005C086F" w:rsidRDefault="00EF2E8A" w:rsidP="00EF2E8A">
      <w:pPr>
        <w:pStyle w:val="Nagwek2"/>
        <w:numPr>
          <w:ilvl w:val="1"/>
          <w:numId w:val="1"/>
        </w:numPr>
        <w:ind w:left="567" w:hanging="567"/>
      </w:pPr>
      <w:bookmarkStart w:id="89" w:name="_Toc197613665"/>
      <w:bookmarkStart w:id="90" w:name="_Toc197613941"/>
      <w:r w:rsidRPr="00EF2E8A">
        <w:t>Osprzęt dla kablowych linii doziemnych</w:t>
      </w:r>
      <w:bookmarkEnd w:id="89"/>
      <w:bookmarkEnd w:id="90"/>
      <w:r w:rsidRPr="00EF2E8A">
        <w:t xml:space="preserve">  </w:t>
      </w:r>
    </w:p>
    <w:p w14:paraId="5F6793B5" w14:textId="3B09E3C2" w:rsidR="005D35CC" w:rsidRPr="005D35CC" w:rsidRDefault="00485CA2" w:rsidP="00407006">
      <w:pPr>
        <w:spacing w:before="120" w:after="120"/>
        <w:jc w:val="both"/>
        <w:rPr>
          <w:szCs w:val="20"/>
        </w:rPr>
      </w:pPr>
      <w:r>
        <w:rPr>
          <w:szCs w:val="20"/>
        </w:rPr>
        <w:t>Wymagania zgodnie z</w:t>
      </w:r>
      <w:r w:rsidR="00EF2E8A" w:rsidRPr="00EF2E8A">
        <w:rPr>
          <w:szCs w:val="20"/>
        </w:rPr>
        <w:t xml:space="preserve"> </w:t>
      </w:r>
      <w:proofErr w:type="spellStart"/>
      <w:r w:rsidR="00EF2E8A" w:rsidRPr="00EF2E8A">
        <w:rPr>
          <w:szCs w:val="20"/>
        </w:rPr>
        <w:t>WWiORB</w:t>
      </w:r>
      <w:proofErr w:type="spellEnd"/>
      <w:r w:rsidR="00EF2E8A" w:rsidRPr="00EF2E8A">
        <w:rPr>
          <w:szCs w:val="20"/>
        </w:rPr>
        <w:t xml:space="preserve"> D.01.03.02  „</w:t>
      </w:r>
      <w:r w:rsidR="00245FCA" w:rsidRPr="00245FCA">
        <w:rPr>
          <w:szCs w:val="20"/>
        </w:rPr>
        <w:t>DOZIEMNE KABLOWE LINIE ELEKTROENERGETYCZNE – BUDOWA i USUNIĘCIE KOLIZJI</w:t>
      </w:r>
      <w:r w:rsidR="00EF2E8A" w:rsidRPr="00EF2E8A">
        <w:rPr>
          <w:szCs w:val="20"/>
        </w:rPr>
        <w:t>”</w:t>
      </w:r>
      <w:r w:rsidR="00407006" w:rsidRPr="00407006">
        <w:rPr>
          <w:szCs w:val="20"/>
        </w:rPr>
        <w:t>.</w:t>
      </w:r>
    </w:p>
    <w:p w14:paraId="7FB96E14" w14:textId="252D2D98" w:rsidR="006B1016" w:rsidRDefault="00EF2E8A" w:rsidP="00EF2E8A">
      <w:pPr>
        <w:pStyle w:val="Nagwek2"/>
        <w:numPr>
          <w:ilvl w:val="1"/>
          <w:numId w:val="1"/>
        </w:numPr>
        <w:ind w:left="567" w:hanging="567"/>
      </w:pPr>
      <w:bookmarkStart w:id="91" w:name="_Toc197613666"/>
      <w:bookmarkStart w:id="92" w:name="_Toc197613942"/>
      <w:r w:rsidRPr="00EF2E8A">
        <w:t>Osprzęt dla linii napowietrznych</w:t>
      </w:r>
      <w:bookmarkEnd w:id="91"/>
      <w:bookmarkEnd w:id="92"/>
      <w:r w:rsidR="00407006" w:rsidRPr="00407006">
        <w:t xml:space="preserve"> </w:t>
      </w:r>
    </w:p>
    <w:p w14:paraId="727E5020" w14:textId="05735635" w:rsidR="005D35CC" w:rsidRPr="006B1016" w:rsidRDefault="00485CA2" w:rsidP="006B1016">
      <w:pPr>
        <w:spacing w:before="120" w:after="120"/>
        <w:jc w:val="both"/>
        <w:rPr>
          <w:szCs w:val="20"/>
        </w:rPr>
      </w:pPr>
      <w:r w:rsidRPr="00485CA2">
        <w:rPr>
          <w:szCs w:val="20"/>
        </w:rPr>
        <w:t xml:space="preserve">Wymagania zgodnie z </w:t>
      </w:r>
      <w:r w:rsidR="00EF2E8A" w:rsidRPr="00EF2E8A">
        <w:rPr>
          <w:szCs w:val="20"/>
        </w:rPr>
        <w:t>D.01.03.01 „</w:t>
      </w:r>
      <w:r w:rsidR="00136D35" w:rsidRPr="00136D35">
        <w:rPr>
          <w:szCs w:val="20"/>
        </w:rPr>
        <w:t>NAPOWIETRZNE LINIE ELEKTROENERGETYC</w:t>
      </w:r>
      <w:r w:rsidR="00136D35">
        <w:rPr>
          <w:szCs w:val="20"/>
        </w:rPr>
        <w:t>ZNE - BUDOWA i USUNIĘCIE KOLIZJI</w:t>
      </w:r>
      <w:r w:rsidR="00EF2E8A" w:rsidRPr="00EF2E8A">
        <w:rPr>
          <w:szCs w:val="20"/>
        </w:rPr>
        <w:t>”.</w:t>
      </w:r>
    </w:p>
    <w:p w14:paraId="3B031D40" w14:textId="50B8EE30" w:rsidR="006B1016" w:rsidRDefault="00EF2E8A" w:rsidP="00EF2E8A">
      <w:pPr>
        <w:pStyle w:val="Nagwek2"/>
        <w:numPr>
          <w:ilvl w:val="1"/>
          <w:numId w:val="1"/>
        </w:numPr>
        <w:ind w:left="567" w:hanging="567"/>
      </w:pPr>
      <w:bookmarkStart w:id="93" w:name="_Toc197613667"/>
      <w:bookmarkStart w:id="94" w:name="_Toc197613943"/>
      <w:r w:rsidRPr="00EF2E8A">
        <w:t>Głowice kablowe</w:t>
      </w:r>
      <w:bookmarkEnd w:id="93"/>
      <w:bookmarkEnd w:id="94"/>
      <w:r w:rsidR="00212987">
        <w:t xml:space="preserve"> </w:t>
      </w:r>
    </w:p>
    <w:p w14:paraId="5A1DB2F1" w14:textId="34BEE2BB" w:rsidR="00212987" w:rsidRPr="006B1016" w:rsidRDefault="00485CA2" w:rsidP="006B1016">
      <w:pPr>
        <w:spacing w:before="120" w:after="120"/>
        <w:jc w:val="both"/>
        <w:rPr>
          <w:szCs w:val="20"/>
        </w:rPr>
      </w:pPr>
      <w:r>
        <w:rPr>
          <w:szCs w:val="20"/>
        </w:rPr>
        <w:t>Wymagania zgodnie z</w:t>
      </w:r>
      <w:r w:rsidR="00EF2E8A" w:rsidRPr="00EF2E8A">
        <w:rPr>
          <w:szCs w:val="20"/>
        </w:rPr>
        <w:t xml:space="preserve"> </w:t>
      </w:r>
      <w:proofErr w:type="spellStart"/>
      <w:r w:rsidR="00EF2E8A" w:rsidRPr="00EF2E8A">
        <w:rPr>
          <w:szCs w:val="20"/>
        </w:rPr>
        <w:t>WWiORB</w:t>
      </w:r>
      <w:proofErr w:type="spellEnd"/>
      <w:r w:rsidR="00EF2E8A" w:rsidRPr="00EF2E8A">
        <w:rPr>
          <w:szCs w:val="20"/>
        </w:rPr>
        <w:t xml:space="preserve"> D.01.03.02 „</w:t>
      </w:r>
      <w:r w:rsidR="00245FCA" w:rsidRPr="00245FCA">
        <w:rPr>
          <w:szCs w:val="20"/>
        </w:rPr>
        <w:t>DOZIEMNE KABLOWE LINIE ELEKTROENERGETYCZNE – BUDOWA i USUNIĘCIE KOLIZJI</w:t>
      </w:r>
      <w:r w:rsidR="00245FCA">
        <w:rPr>
          <w:szCs w:val="20"/>
        </w:rPr>
        <w:t>”</w:t>
      </w:r>
      <w:r w:rsidR="00212987" w:rsidRPr="006B1016">
        <w:rPr>
          <w:szCs w:val="20"/>
        </w:rPr>
        <w:t>.</w:t>
      </w:r>
    </w:p>
    <w:p w14:paraId="60A60206" w14:textId="011DA690" w:rsidR="006B1016" w:rsidRDefault="00EF2E8A" w:rsidP="00EF2E8A">
      <w:pPr>
        <w:pStyle w:val="Nagwek2"/>
        <w:numPr>
          <w:ilvl w:val="1"/>
          <w:numId w:val="1"/>
        </w:numPr>
        <w:ind w:left="567" w:hanging="567"/>
      </w:pPr>
      <w:bookmarkStart w:id="95" w:name="_Toc197613668"/>
      <w:bookmarkStart w:id="96" w:name="_Toc197613944"/>
      <w:r w:rsidRPr="00EF2E8A">
        <w:t>Rury osłonowe (zabezpieczające)</w:t>
      </w:r>
      <w:bookmarkEnd w:id="95"/>
      <w:bookmarkEnd w:id="96"/>
      <w:r w:rsidRPr="00EF2E8A">
        <w:t xml:space="preserve"> </w:t>
      </w:r>
      <w:r w:rsidR="00212987">
        <w:t xml:space="preserve"> </w:t>
      </w:r>
    </w:p>
    <w:p w14:paraId="43D049C4" w14:textId="1A0CF19C" w:rsidR="00EF2E8A" w:rsidRPr="00EF2E8A" w:rsidRDefault="00485CA2" w:rsidP="00EF2E8A">
      <w:pPr>
        <w:spacing w:before="120" w:after="120"/>
        <w:jc w:val="both"/>
        <w:rPr>
          <w:szCs w:val="20"/>
        </w:rPr>
      </w:pPr>
      <w:r>
        <w:rPr>
          <w:szCs w:val="20"/>
        </w:rPr>
        <w:t>Wymagania zgodnie z</w:t>
      </w:r>
      <w:r w:rsidR="00EF2E8A" w:rsidRPr="00EF2E8A">
        <w:rPr>
          <w:szCs w:val="20"/>
        </w:rPr>
        <w:t xml:space="preserve"> </w:t>
      </w:r>
      <w:proofErr w:type="spellStart"/>
      <w:r w:rsidR="00EF2E8A" w:rsidRPr="00EF2E8A">
        <w:rPr>
          <w:szCs w:val="20"/>
        </w:rPr>
        <w:t>WWiORB</w:t>
      </w:r>
      <w:proofErr w:type="spellEnd"/>
      <w:r w:rsidR="00EF2E8A" w:rsidRPr="00EF2E8A">
        <w:rPr>
          <w:szCs w:val="20"/>
        </w:rPr>
        <w:t xml:space="preserve"> D.01.03.02  „</w:t>
      </w:r>
      <w:r w:rsidR="00245FCA" w:rsidRPr="00245FCA">
        <w:rPr>
          <w:szCs w:val="20"/>
        </w:rPr>
        <w:t>DOZIEMNE KABLOWE LINIE ELEKTROENERGETYCZNE – BUDOWA i USUNIĘCIE KOLIZJI</w:t>
      </w:r>
      <w:r w:rsidR="00EF2E8A" w:rsidRPr="00EF2E8A">
        <w:rPr>
          <w:szCs w:val="20"/>
        </w:rPr>
        <w:t>”</w:t>
      </w:r>
      <w:r w:rsidR="00EF2E8A">
        <w:rPr>
          <w:szCs w:val="20"/>
        </w:rPr>
        <w:t>.</w:t>
      </w:r>
    </w:p>
    <w:p w14:paraId="40669BD8" w14:textId="02BA17FE" w:rsidR="00212987" w:rsidRDefault="00EF2E8A" w:rsidP="00EF2E8A">
      <w:pPr>
        <w:spacing w:before="120" w:after="120"/>
        <w:jc w:val="both"/>
        <w:rPr>
          <w:szCs w:val="20"/>
        </w:rPr>
      </w:pPr>
      <w:r w:rsidRPr="00EF2E8A">
        <w:rPr>
          <w:szCs w:val="20"/>
        </w:rPr>
        <w:t>Wyprowadzenia linii kablowych na konstrukcje wsporcze napowietrznych stacji transformatorowych SN/</w:t>
      </w:r>
      <w:proofErr w:type="spellStart"/>
      <w:r w:rsidRPr="00EF2E8A">
        <w:rPr>
          <w:szCs w:val="20"/>
        </w:rPr>
        <w:t>n</w:t>
      </w:r>
      <w:r w:rsidR="00136D35">
        <w:rPr>
          <w:szCs w:val="20"/>
        </w:rPr>
        <w:t>N</w:t>
      </w:r>
      <w:proofErr w:type="spellEnd"/>
      <w:r w:rsidRPr="00EF2E8A">
        <w:rPr>
          <w:szCs w:val="20"/>
        </w:rPr>
        <w:t xml:space="preserve">  należy osłaniać rurami ochronnymi odpornymi na działanie promieniowania UV i warunki atmosferyczne</w:t>
      </w:r>
      <w:r w:rsidR="00212987" w:rsidRPr="006B1016">
        <w:rPr>
          <w:szCs w:val="20"/>
        </w:rPr>
        <w:t>.</w:t>
      </w:r>
    </w:p>
    <w:p w14:paraId="2B45B3BD" w14:textId="703A09E4" w:rsidR="00EF2E8A" w:rsidRDefault="00EF2E8A" w:rsidP="00EF2E8A">
      <w:pPr>
        <w:pStyle w:val="Nagwek2"/>
        <w:numPr>
          <w:ilvl w:val="1"/>
          <w:numId w:val="1"/>
        </w:numPr>
        <w:ind w:left="567" w:hanging="567"/>
      </w:pPr>
      <w:bookmarkStart w:id="97" w:name="_Toc197613669"/>
      <w:bookmarkStart w:id="98" w:name="_Toc197613945"/>
      <w:r>
        <w:t>Kable</w:t>
      </w:r>
      <w:bookmarkEnd w:id="97"/>
      <w:bookmarkEnd w:id="98"/>
    </w:p>
    <w:p w14:paraId="2AB8822D" w14:textId="54AB7A88" w:rsidR="00EF2E8A" w:rsidRPr="006B1016" w:rsidRDefault="00485CA2" w:rsidP="00EF2E8A">
      <w:pPr>
        <w:spacing w:before="120" w:after="120"/>
        <w:jc w:val="both"/>
        <w:rPr>
          <w:szCs w:val="20"/>
        </w:rPr>
      </w:pPr>
      <w:r>
        <w:rPr>
          <w:szCs w:val="20"/>
        </w:rPr>
        <w:t>Wymagania zgodnie z</w:t>
      </w:r>
      <w:r w:rsidR="00EF2E8A" w:rsidRPr="00EF2E8A">
        <w:rPr>
          <w:szCs w:val="20"/>
        </w:rPr>
        <w:t xml:space="preserve"> </w:t>
      </w:r>
      <w:proofErr w:type="spellStart"/>
      <w:r w:rsidR="00EF2E8A" w:rsidRPr="00EF2E8A">
        <w:rPr>
          <w:szCs w:val="20"/>
        </w:rPr>
        <w:t>WWiORB</w:t>
      </w:r>
      <w:proofErr w:type="spellEnd"/>
      <w:r w:rsidR="00EF2E8A" w:rsidRPr="00EF2E8A">
        <w:rPr>
          <w:szCs w:val="20"/>
        </w:rPr>
        <w:t xml:space="preserve"> D.01.03.02  „</w:t>
      </w:r>
      <w:r w:rsidR="00245FCA" w:rsidRPr="00245FCA">
        <w:rPr>
          <w:szCs w:val="20"/>
        </w:rPr>
        <w:t>DOZIEMNE KABLOWE LINIE ELEKTROENERGETYCZNE – BUDOWA i USUNIĘCIE KOLIZJI</w:t>
      </w:r>
      <w:r w:rsidR="00EF2E8A" w:rsidRPr="00EF2E8A">
        <w:rPr>
          <w:szCs w:val="20"/>
        </w:rPr>
        <w:t>”</w:t>
      </w:r>
      <w:r w:rsidR="00EF2E8A" w:rsidRPr="006B1016">
        <w:rPr>
          <w:szCs w:val="20"/>
        </w:rPr>
        <w:t>.</w:t>
      </w:r>
    </w:p>
    <w:p w14:paraId="3C15BF67" w14:textId="12174F73" w:rsidR="00212987" w:rsidRDefault="00212987" w:rsidP="00212987">
      <w:pPr>
        <w:pStyle w:val="Nagwek2"/>
        <w:numPr>
          <w:ilvl w:val="1"/>
          <w:numId w:val="1"/>
        </w:numPr>
        <w:ind w:left="709" w:hanging="709"/>
        <w:jc w:val="both"/>
      </w:pPr>
      <w:bookmarkStart w:id="99" w:name="_Toc197613670"/>
      <w:bookmarkStart w:id="100" w:name="_Toc197613946"/>
      <w:r>
        <w:t>Odbiór materiałów na budowie</w:t>
      </w:r>
      <w:bookmarkEnd w:id="99"/>
      <w:bookmarkEnd w:id="100"/>
    </w:p>
    <w:p w14:paraId="5F9B0293" w14:textId="77777777" w:rsidR="00EF2E8A" w:rsidRPr="00EF2E8A" w:rsidRDefault="00EF2E8A" w:rsidP="00EF2E8A">
      <w:pPr>
        <w:spacing w:before="120" w:after="120"/>
        <w:jc w:val="both"/>
        <w:rPr>
          <w:szCs w:val="20"/>
        </w:rPr>
      </w:pPr>
      <w:r w:rsidRPr="00EF2E8A">
        <w:rPr>
          <w:szCs w:val="20"/>
        </w:rPr>
        <w:t>Materiały na budowę należy dostarczyć łącznie ze świadectwami jakości, kartami gwarancyjnymi, protokołami odbioru technicznego, itp. Materiały muszą być zgodne z wymaganiami zawartymi w punkcie 2.1.</w:t>
      </w:r>
    </w:p>
    <w:p w14:paraId="58BEA6DB" w14:textId="02F10AB7" w:rsidR="00EF2E8A" w:rsidRPr="00EF2E8A" w:rsidRDefault="00EF2E8A" w:rsidP="00EF2E8A">
      <w:pPr>
        <w:spacing w:before="120" w:after="120"/>
        <w:jc w:val="both"/>
        <w:rPr>
          <w:szCs w:val="20"/>
        </w:rPr>
      </w:pPr>
      <w:r w:rsidRPr="00EF2E8A">
        <w:rPr>
          <w:szCs w:val="20"/>
        </w:rPr>
        <w:t xml:space="preserve">Dostarczone na </w:t>
      </w:r>
      <w:r w:rsidR="00025FF0">
        <w:rPr>
          <w:szCs w:val="20"/>
        </w:rPr>
        <w:t>Plac Budowy</w:t>
      </w:r>
      <w:r w:rsidRPr="00EF2E8A">
        <w:rPr>
          <w:szCs w:val="20"/>
        </w:rPr>
        <w:t xml:space="preserve"> materiały należy sprawdzić pod względem kompletności i zgodności  z danymi producenta.</w:t>
      </w:r>
    </w:p>
    <w:p w14:paraId="4A436970" w14:textId="2974497D" w:rsidR="00C73B54" w:rsidRDefault="00EF2E8A" w:rsidP="00EF2E8A">
      <w:pPr>
        <w:spacing w:before="120" w:after="120"/>
        <w:jc w:val="both"/>
        <w:rPr>
          <w:szCs w:val="20"/>
        </w:rPr>
      </w:pPr>
      <w:r w:rsidRPr="00EF2E8A">
        <w:rPr>
          <w:szCs w:val="20"/>
        </w:rPr>
        <w:t xml:space="preserve">W razie stwierdzenia </w:t>
      </w:r>
      <w:r w:rsidR="00025FF0">
        <w:rPr>
          <w:szCs w:val="20"/>
        </w:rPr>
        <w:t>W</w:t>
      </w:r>
      <w:r w:rsidRPr="00EF2E8A">
        <w:rPr>
          <w:szCs w:val="20"/>
        </w:rPr>
        <w:t>ad lub wystąpienia wątpliwości co do jakości materiałów, należy przed ich wbudowaniem poddać je badaniom określonym przez Inżyniera. Materiały nie spełniające wymagań nie będą użyte.</w:t>
      </w:r>
      <w:r w:rsidR="00C73B54" w:rsidRPr="00C73B54">
        <w:rPr>
          <w:szCs w:val="20"/>
        </w:rPr>
        <w:t xml:space="preserve"> </w:t>
      </w:r>
    </w:p>
    <w:p w14:paraId="2513F727" w14:textId="5914A8B1" w:rsidR="00EF2E8A" w:rsidRPr="00EF2E8A" w:rsidRDefault="00C73B54" w:rsidP="00EF2E8A">
      <w:pPr>
        <w:spacing w:before="120" w:after="120"/>
        <w:jc w:val="both"/>
        <w:rPr>
          <w:szCs w:val="20"/>
        </w:rPr>
      </w:pPr>
      <w:r w:rsidRPr="00C73B54">
        <w:rPr>
          <w:szCs w:val="20"/>
        </w:rPr>
        <w:t xml:space="preserve">Każdy materiał dostarczony na </w:t>
      </w:r>
      <w:r w:rsidR="00025FF0">
        <w:rPr>
          <w:szCs w:val="20"/>
        </w:rPr>
        <w:t>P</w:t>
      </w:r>
      <w:r w:rsidRPr="00C73B54">
        <w:rPr>
          <w:szCs w:val="20"/>
        </w:rPr>
        <w:t xml:space="preserve">lac </w:t>
      </w:r>
      <w:r w:rsidR="00025FF0">
        <w:rPr>
          <w:szCs w:val="20"/>
        </w:rPr>
        <w:t>B</w:t>
      </w:r>
      <w:r w:rsidRPr="00C73B54">
        <w:rPr>
          <w:szCs w:val="20"/>
        </w:rPr>
        <w:t>udowy może zostać poddany właściwym badaniom i prób</w:t>
      </w:r>
      <w:r w:rsidR="003F4028">
        <w:rPr>
          <w:szCs w:val="20"/>
        </w:rPr>
        <w:t>om</w:t>
      </w:r>
      <w:r w:rsidRPr="00C73B54">
        <w:rPr>
          <w:szCs w:val="20"/>
        </w:rPr>
        <w:t xml:space="preserve"> na polecenie i w zakresie określonym przez Inżyniera</w:t>
      </w:r>
      <w:r w:rsidR="00F137EC">
        <w:rPr>
          <w:szCs w:val="20"/>
        </w:rPr>
        <w:t>.</w:t>
      </w:r>
    </w:p>
    <w:p w14:paraId="6FE61339" w14:textId="086C8514" w:rsidR="00DF6D10" w:rsidRPr="00DF6D10" w:rsidRDefault="00DF6D10" w:rsidP="00DF6D10">
      <w:pPr>
        <w:pStyle w:val="Nagwek2"/>
        <w:numPr>
          <w:ilvl w:val="1"/>
          <w:numId w:val="1"/>
        </w:numPr>
        <w:ind w:left="709" w:hanging="709"/>
        <w:jc w:val="both"/>
      </w:pPr>
      <w:bookmarkStart w:id="101" w:name="_Toc197613671"/>
      <w:bookmarkStart w:id="102" w:name="_Toc197613947"/>
      <w:r w:rsidRPr="007C3CC8">
        <w:rPr>
          <w:szCs w:val="20"/>
        </w:rPr>
        <w:lastRenderedPageBreak/>
        <w:t xml:space="preserve">Materiały do wykonywania zasypek, </w:t>
      </w:r>
      <w:proofErr w:type="spellStart"/>
      <w:r w:rsidRPr="007C3CC8">
        <w:rPr>
          <w:szCs w:val="20"/>
        </w:rPr>
        <w:t>obsypek</w:t>
      </w:r>
      <w:proofErr w:type="spellEnd"/>
      <w:r w:rsidRPr="007C3CC8">
        <w:rPr>
          <w:szCs w:val="20"/>
        </w:rPr>
        <w:t>, podsypek</w:t>
      </w:r>
      <w:bookmarkEnd w:id="101"/>
      <w:bookmarkEnd w:id="102"/>
      <w:r w:rsidRPr="007C3CC8">
        <w:rPr>
          <w:szCs w:val="20"/>
        </w:rPr>
        <w:t xml:space="preserve"> </w:t>
      </w:r>
    </w:p>
    <w:p w14:paraId="4E973370" w14:textId="08C70A72" w:rsidR="00DF6D10" w:rsidRPr="00377FC4" w:rsidRDefault="00DF6D10" w:rsidP="00EB384F">
      <w:pPr>
        <w:jc w:val="both"/>
      </w:pPr>
      <w:r w:rsidRPr="00C41192">
        <w:t xml:space="preserve">Materiały do wykonywania zasypek, </w:t>
      </w:r>
      <w:proofErr w:type="spellStart"/>
      <w:r w:rsidRPr="00C41192">
        <w:t>obsypek</w:t>
      </w:r>
      <w:proofErr w:type="spellEnd"/>
      <w:r w:rsidRPr="00C41192">
        <w:t xml:space="preserve"> i podsypek </w:t>
      </w:r>
      <w:r w:rsidRPr="00377FC4">
        <w:t>powinny odpowiadać wymaganiom norm</w:t>
      </w:r>
      <w:r w:rsidR="00ED1BED">
        <w:t xml:space="preserve">: </w:t>
      </w:r>
      <w:r w:rsidRPr="00377FC4">
        <w:t>PN-EN 13242:2004+A1:2010</w:t>
      </w:r>
      <w:r w:rsidR="00ED1BED">
        <w:t>,</w:t>
      </w:r>
      <w:r w:rsidRPr="00377FC4">
        <w:t xml:space="preserve"> BN-87/6774-04</w:t>
      </w:r>
      <w:r w:rsidR="00F137EC">
        <w:t>.</w:t>
      </w:r>
      <w:r w:rsidR="00ED1BED" w:rsidRPr="00ED1BED">
        <w:t xml:space="preserve"> W pozostałym zakresie </w:t>
      </w:r>
      <w:r w:rsidR="00371A80">
        <w:t>obowiązują</w:t>
      </w:r>
      <w:r w:rsidR="00ED1BED" w:rsidRPr="00ED1BED">
        <w:t xml:space="preserve"> wymagania </w:t>
      </w:r>
      <w:proofErr w:type="spellStart"/>
      <w:r w:rsidR="00ED1BED" w:rsidRPr="00ED1BED">
        <w:t>WWiORB</w:t>
      </w:r>
      <w:proofErr w:type="spellEnd"/>
      <w:r w:rsidR="00ED1BED" w:rsidRPr="00ED1BED">
        <w:t xml:space="preserve"> D-01.03.02 „DOZIEMNE KABLOWE LINIE ELEKTROENERGETYCZNE – BUDOWA i USUNIĘCIE </w:t>
      </w:r>
      <w:proofErr w:type="spellStart"/>
      <w:r w:rsidR="00ED1BED" w:rsidRPr="00ED1BED">
        <w:t>KOl</w:t>
      </w:r>
      <w:r w:rsidR="00ED1BED">
        <w:t>I</w:t>
      </w:r>
      <w:r w:rsidR="00ED1BED" w:rsidRPr="00ED1BED">
        <w:t>ZJI</w:t>
      </w:r>
      <w:proofErr w:type="spellEnd"/>
      <w:r w:rsidR="00ED1BED" w:rsidRPr="00ED1BED">
        <w:t>”</w:t>
      </w:r>
    </w:p>
    <w:p w14:paraId="0832ED79" w14:textId="663E392B" w:rsidR="005D35CC" w:rsidRPr="005C086F" w:rsidRDefault="006B1016" w:rsidP="006B1016">
      <w:pPr>
        <w:pStyle w:val="Nagwek2"/>
        <w:numPr>
          <w:ilvl w:val="1"/>
          <w:numId w:val="1"/>
        </w:numPr>
        <w:ind w:left="709" w:hanging="709"/>
        <w:jc w:val="both"/>
      </w:pPr>
      <w:bookmarkStart w:id="103" w:name="_Toc197613672"/>
      <w:bookmarkStart w:id="104" w:name="_Toc197613948"/>
      <w:r w:rsidRPr="006B1016">
        <w:t>Składowanie materiałów na budowie</w:t>
      </w:r>
      <w:bookmarkEnd w:id="103"/>
      <w:bookmarkEnd w:id="104"/>
    </w:p>
    <w:p w14:paraId="31F41061" w14:textId="1B31653D" w:rsidR="00EF2E8A" w:rsidRPr="00EF2E8A" w:rsidRDefault="00EF2E8A" w:rsidP="00EF2E8A">
      <w:pPr>
        <w:spacing w:before="120" w:after="120"/>
        <w:jc w:val="both"/>
        <w:rPr>
          <w:szCs w:val="20"/>
        </w:rPr>
      </w:pPr>
      <w:r w:rsidRPr="00EF2E8A">
        <w:rPr>
          <w:szCs w:val="20"/>
        </w:rPr>
        <w:t xml:space="preserve">Materiały takie jak: przewody, tabliczki bezpiecznikowe, źródła światła, oprawy oświetleniowe, szafy oświetleniowe, itp. mogą być składowane na </w:t>
      </w:r>
      <w:r w:rsidR="00371A80">
        <w:rPr>
          <w:szCs w:val="20"/>
        </w:rPr>
        <w:t>Palcu B</w:t>
      </w:r>
      <w:r w:rsidRPr="00EF2E8A">
        <w:rPr>
          <w:szCs w:val="20"/>
        </w:rPr>
        <w:t>udow</w:t>
      </w:r>
      <w:r w:rsidR="00371A80">
        <w:rPr>
          <w:szCs w:val="20"/>
        </w:rPr>
        <w:t>y</w:t>
      </w:r>
      <w:r w:rsidRPr="00EF2E8A">
        <w:rPr>
          <w:szCs w:val="20"/>
        </w:rPr>
        <w:t xml:space="preserve"> i przechowywane  jedynie w pomieszczeniach przeznaczonych  do  tego celu</w:t>
      </w:r>
      <w:r w:rsidR="00B65604">
        <w:rPr>
          <w:szCs w:val="20"/>
        </w:rPr>
        <w:t xml:space="preserve"> </w:t>
      </w:r>
      <w:r w:rsidR="00ED1BED">
        <w:rPr>
          <w:szCs w:val="20"/>
        </w:rPr>
        <w:t>(</w:t>
      </w:r>
      <w:r w:rsidRPr="00EF2E8A">
        <w:rPr>
          <w:szCs w:val="20"/>
        </w:rPr>
        <w:t>zamkniętych i suchych</w:t>
      </w:r>
      <w:r w:rsidR="00ED1BED">
        <w:rPr>
          <w:szCs w:val="20"/>
        </w:rPr>
        <w:t>)</w:t>
      </w:r>
      <w:r w:rsidRPr="00EF2E8A">
        <w:rPr>
          <w:szCs w:val="20"/>
        </w:rPr>
        <w:t>.</w:t>
      </w:r>
    </w:p>
    <w:p w14:paraId="7B253120" w14:textId="306E4959" w:rsidR="00EF2E8A" w:rsidRPr="00EF2E8A" w:rsidRDefault="00EF2E8A" w:rsidP="00EF2E8A">
      <w:pPr>
        <w:spacing w:before="120" w:after="120"/>
        <w:jc w:val="both"/>
        <w:rPr>
          <w:szCs w:val="20"/>
        </w:rPr>
      </w:pPr>
      <w:r w:rsidRPr="00EF2E8A">
        <w:rPr>
          <w:szCs w:val="20"/>
        </w:rPr>
        <w:t xml:space="preserve">Rury na  przepusty  kablowe, wysięgniki oraz słupy oświetleniowe mogą  być składowane na </w:t>
      </w:r>
      <w:r w:rsidR="00371A80">
        <w:rPr>
          <w:szCs w:val="20"/>
        </w:rPr>
        <w:t>P</w:t>
      </w:r>
      <w:r w:rsidRPr="00EF2E8A">
        <w:rPr>
          <w:szCs w:val="20"/>
        </w:rPr>
        <w:t xml:space="preserve">lacu </w:t>
      </w:r>
      <w:r w:rsidR="00371A80">
        <w:rPr>
          <w:szCs w:val="20"/>
        </w:rPr>
        <w:t>B</w:t>
      </w:r>
      <w:r w:rsidRPr="00EF2E8A">
        <w:rPr>
          <w:szCs w:val="20"/>
        </w:rPr>
        <w:t>udowy w miejscach nie narażonych na działanie korozji i uszkodzenia mechaniczne</w:t>
      </w:r>
      <w:r w:rsidR="00ED1BED">
        <w:rPr>
          <w:szCs w:val="20"/>
        </w:rPr>
        <w:t>. Należy je przechowywać</w:t>
      </w:r>
      <w:r w:rsidRPr="00EF2E8A">
        <w:rPr>
          <w:szCs w:val="20"/>
        </w:rPr>
        <w:t xml:space="preserve"> w pozycji poziomej z zastosowaniem przekładek z drewna. Rury na przepusty kablowe wykonane z tworzyw sztucznych nieodpornych na działanie promieni UV, należy przechowywać w miejscach przykrytych dachem zabezpieczonych przed bezpośrednim działaniem promieni słonecznych (UV).</w:t>
      </w:r>
    </w:p>
    <w:p w14:paraId="5CDA9B4C" w14:textId="77777777" w:rsidR="00EF2E8A" w:rsidRPr="00EF2E8A" w:rsidRDefault="00EF2E8A" w:rsidP="00EF2E8A">
      <w:pPr>
        <w:spacing w:before="120" w:after="120"/>
        <w:jc w:val="both"/>
        <w:rPr>
          <w:szCs w:val="20"/>
        </w:rPr>
      </w:pPr>
      <w:r w:rsidRPr="00EF2E8A">
        <w:rPr>
          <w:szCs w:val="20"/>
        </w:rPr>
        <w:t>Kable muszą być składowane na bębnach. Bębny z kablami, należy przechowywać w miejscach przykrytych dachem, zabezpieczonych przed opadami atmosferycznymi i bezpośrednim działaniem promieni słonecznych (UV).</w:t>
      </w:r>
    </w:p>
    <w:p w14:paraId="4984AA6B" w14:textId="3DF164A7" w:rsidR="00EF2E8A" w:rsidRPr="00EF2E8A" w:rsidRDefault="00EF2E8A" w:rsidP="00EF2E8A">
      <w:pPr>
        <w:spacing w:before="120" w:after="120"/>
        <w:jc w:val="both"/>
        <w:rPr>
          <w:szCs w:val="20"/>
        </w:rPr>
      </w:pPr>
      <w:r w:rsidRPr="00EF2E8A">
        <w:rPr>
          <w:szCs w:val="20"/>
        </w:rPr>
        <w:t xml:space="preserve">Piasek </w:t>
      </w:r>
      <w:r w:rsidR="00C4354E">
        <w:rPr>
          <w:szCs w:val="20"/>
        </w:rPr>
        <w:t xml:space="preserve">należy </w:t>
      </w:r>
      <w:r w:rsidRPr="00EF2E8A">
        <w:rPr>
          <w:szCs w:val="20"/>
        </w:rPr>
        <w:t xml:space="preserve">składować w pryzmach na </w:t>
      </w:r>
      <w:r w:rsidR="00371A80">
        <w:rPr>
          <w:szCs w:val="20"/>
        </w:rPr>
        <w:t>P</w:t>
      </w:r>
      <w:r w:rsidRPr="00EF2E8A">
        <w:rPr>
          <w:szCs w:val="20"/>
        </w:rPr>
        <w:t xml:space="preserve">lacu </w:t>
      </w:r>
      <w:r w:rsidR="00371A80">
        <w:rPr>
          <w:szCs w:val="20"/>
        </w:rPr>
        <w:t>B</w:t>
      </w:r>
      <w:r w:rsidRPr="00EF2E8A">
        <w:rPr>
          <w:szCs w:val="20"/>
        </w:rPr>
        <w:t>udowy.</w:t>
      </w:r>
    </w:p>
    <w:p w14:paraId="24C72E5F" w14:textId="70AF2465" w:rsidR="00646E9B" w:rsidRDefault="00EF2E8A" w:rsidP="00DF6D10">
      <w:pPr>
        <w:spacing w:before="120" w:after="120"/>
        <w:jc w:val="both"/>
        <w:rPr>
          <w:szCs w:val="20"/>
        </w:rPr>
      </w:pPr>
      <w:r w:rsidRPr="00EF2E8A">
        <w:rPr>
          <w:szCs w:val="20"/>
        </w:rPr>
        <w:t>Miejsca i sposób składowania materiałów podlega zatwierdzeniu przez Inżyniera</w:t>
      </w:r>
      <w:r w:rsidR="005D35CC" w:rsidRPr="005D35CC">
        <w:rPr>
          <w:szCs w:val="20"/>
        </w:rPr>
        <w:t>.</w:t>
      </w:r>
    </w:p>
    <w:p w14:paraId="646BEF9B" w14:textId="17B74283" w:rsidR="00646E9B" w:rsidRDefault="00646E9B" w:rsidP="00D13BF5">
      <w:pPr>
        <w:pStyle w:val="Nagwek1"/>
        <w:ind w:left="567" w:hanging="567"/>
      </w:pPr>
      <w:bookmarkStart w:id="105" w:name="_Toc197613673"/>
      <w:bookmarkStart w:id="106" w:name="_Toc197613949"/>
      <w:r w:rsidRPr="007646DD">
        <w:t>SPRZĘT</w:t>
      </w:r>
      <w:bookmarkEnd w:id="105"/>
      <w:bookmarkEnd w:id="106"/>
    </w:p>
    <w:p w14:paraId="6B9E221F" w14:textId="3D75B101" w:rsidR="005C086F" w:rsidRPr="005C086F" w:rsidRDefault="005C086F" w:rsidP="006B1016">
      <w:pPr>
        <w:pStyle w:val="Nagwek2"/>
        <w:numPr>
          <w:ilvl w:val="1"/>
          <w:numId w:val="1"/>
        </w:numPr>
        <w:ind w:left="567" w:hanging="567"/>
        <w:jc w:val="both"/>
      </w:pPr>
      <w:bookmarkStart w:id="107" w:name="_Toc197613674"/>
      <w:bookmarkStart w:id="108" w:name="_Toc197613950"/>
      <w:r w:rsidRPr="005C086F">
        <w:t>Ogólne wymagania dotyczące sprzętu</w:t>
      </w:r>
      <w:bookmarkEnd w:id="107"/>
      <w:bookmarkEnd w:id="108"/>
    </w:p>
    <w:p w14:paraId="1B13334D" w14:textId="77777777" w:rsidR="00EF2E8A" w:rsidRDefault="00EF2E8A" w:rsidP="00EF2E8A">
      <w:pPr>
        <w:jc w:val="both"/>
      </w:pPr>
      <w: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3CD505EA" w14:textId="4AA3BFA7" w:rsidR="00662510" w:rsidRPr="00662510" w:rsidRDefault="00EF2E8A" w:rsidP="00EF2E8A">
      <w:pPr>
        <w:jc w:val="both"/>
      </w:pPr>
      <w:r>
        <w:t xml:space="preserve">Ogólne wymagania dotyczące sprzętu podano w </w:t>
      </w:r>
      <w:proofErr w:type="spellStart"/>
      <w:r>
        <w:t>WWiORB</w:t>
      </w:r>
      <w:proofErr w:type="spellEnd"/>
      <w:r>
        <w:t xml:space="preserve"> DM 00.00.00 „Wymagania ogólne”</w:t>
      </w:r>
      <w:r w:rsidR="005C086F">
        <w:t>.</w:t>
      </w:r>
    </w:p>
    <w:p w14:paraId="1BD3E7E6" w14:textId="363C6506" w:rsidR="00646E9B" w:rsidRPr="007646DD" w:rsidRDefault="00EF2E8A" w:rsidP="00EF2E8A">
      <w:pPr>
        <w:pStyle w:val="Nagwek2"/>
        <w:numPr>
          <w:ilvl w:val="1"/>
          <w:numId w:val="1"/>
        </w:numPr>
        <w:ind w:left="567" w:hanging="567"/>
        <w:jc w:val="both"/>
      </w:pPr>
      <w:bookmarkStart w:id="109" w:name="_Toc197613675"/>
      <w:bookmarkStart w:id="110" w:name="_Toc197613951"/>
      <w:r w:rsidRPr="00EF2E8A">
        <w:t xml:space="preserve">Sprzęt do budowy i </w:t>
      </w:r>
      <w:r w:rsidR="00ED2911">
        <w:t>usunięc</w:t>
      </w:r>
      <w:r w:rsidR="00396DF3">
        <w:t>ia kolizji stacji trans</w:t>
      </w:r>
      <w:r w:rsidR="00ED2911">
        <w:t>formatorowych SN/</w:t>
      </w:r>
      <w:proofErr w:type="spellStart"/>
      <w:r w:rsidR="00ED2911">
        <w:t>nN</w:t>
      </w:r>
      <w:bookmarkEnd w:id="109"/>
      <w:bookmarkEnd w:id="110"/>
      <w:proofErr w:type="spellEnd"/>
    </w:p>
    <w:p w14:paraId="58992BCB" w14:textId="41E528AD" w:rsidR="00A65324" w:rsidRPr="00EF2E8A" w:rsidRDefault="00EF2E8A" w:rsidP="00EF2E8A">
      <w:pPr>
        <w:spacing w:before="120" w:after="120"/>
        <w:jc w:val="both"/>
        <w:rPr>
          <w:szCs w:val="20"/>
        </w:rPr>
      </w:pPr>
      <w:r w:rsidRPr="00EF2E8A">
        <w:rPr>
          <w:szCs w:val="20"/>
        </w:rPr>
        <w:t xml:space="preserve">Wykonawca przystępujący do budowy </w:t>
      </w:r>
      <w:r w:rsidR="004056B3">
        <w:rPr>
          <w:szCs w:val="20"/>
        </w:rPr>
        <w:t xml:space="preserve">nowych oraz usunięcia kolizji z </w:t>
      </w:r>
      <w:r w:rsidR="00EB6287">
        <w:rPr>
          <w:szCs w:val="20"/>
        </w:rPr>
        <w:t>abonencki</w:t>
      </w:r>
      <w:r w:rsidR="004056B3">
        <w:rPr>
          <w:szCs w:val="20"/>
        </w:rPr>
        <w:t>mi</w:t>
      </w:r>
      <w:r w:rsidR="00EB6287">
        <w:rPr>
          <w:szCs w:val="20"/>
        </w:rPr>
        <w:t xml:space="preserve"> </w:t>
      </w:r>
      <w:r w:rsidR="00ED2911">
        <w:rPr>
          <w:szCs w:val="20"/>
        </w:rPr>
        <w:t>stacj</w:t>
      </w:r>
      <w:r w:rsidR="004056B3">
        <w:rPr>
          <w:szCs w:val="20"/>
        </w:rPr>
        <w:t>ami</w:t>
      </w:r>
      <w:r w:rsidR="00ED2911">
        <w:rPr>
          <w:szCs w:val="20"/>
        </w:rPr>
        <w:t xml:space="preserve"> transformatorowy</w:t>
      </w:r>
      <w:r w:rsidR="004056B3">
        <w:rPr>
          <w:szCs w:val="20"/>
        </w:rPr>
        <w:t xml:space="preserve">mi </w:t>
      </w:r>
      <w:r w:rsidRPr="00EF2E8A">
        <w:rPr>
          <w:szCs w:val="20"/>
        </w:rPr>
        <w:t>SN</w:t>
      </w:r>
      <w:r w:rsidR="00ED2911">
        <w:rPr>
          <w:szCs w:val="20"/>
        </w:rPr>
        <w:t>/</w:t>
      </w:r>
      <w:proofErr w:type="spellStart"/>
      <w:r w:rsidR="00ED2911">
        <w:rPr>
          <w:szCs w:val="20"/>
        </w:rPr>
        <w:t>nN</w:t>
      </w:r>
      <w:proofErr w:type="spellEnd"/>
      <w:r w:rsidR="004056B3">
        <w:rPr>
          <w:szCs w:val="20"/>
        </w:rPr>
        <w:t xml:space="preserve"> Zamawiającego</w:t>
      </w:r>
      <w:r w:rsidRPr="00EF2E8A">
        <w:rPr>
          <w:szCs w:val="20"/>
        </w:rPr>
        <w:t>, powinien wykazać się możliwością korzystania maszyn i sprzętu gwarantujących właściwą jakość robót.</w:t>
      </w:r>
    </w:p>
    <w:p w14:paraId="594703EC" w14:textId="77777777" w:rsidR="0054586A" w:rsidRDefault="00EF2E8A" w:rsidP="0054586A">
      <w:pPr>
        <w:spacing w:before="120" w:after="120"/>
        <w:jc w:val="both"/>
        <w:rPr>
          <w:szCs w:val="20"/>
        </w:rPr>
      </w:pPr>
      <w:r w:rsidRPr="00EF2E8A">
        <w:rPr>
          <w:szCs w:val="20"/>
        </w:rPr>
        <w:t>Wykon</w:t>
      </w:r>
      <w:r w:rsidR="00D62AEB">
        <w:rPr>
          <w:szCs w:val="20"/>
        </w:rPr>
        <w:t>awca</w:t>
      </w:r>
      <w:r w:rsidRPr="00EF2E8A">
        <w:rPr>
          <w:szCs w:val="20"/>
        </w:rPr>
        <w:t xml:space="preserve"> przygotuje wykaz niezbędnego sprzętu koniecznego do wykonania robót, który przed przystąpieniem do realizacji robót przedstawi Inżynierowi  w celu jego weryfikacji i akceptacji</w:t>
      </w:r>
      <w:r w:rsidR="00646E9B" w:rsidRPr="007646DD">
        <w:rPr>
          <w:szCs w:val="20"/>
        </w:rPr>
        <w:t>.</w:t>
      </w:r>
      <w:bookmarkStart w:id="111" w:name="_Hlk183507831"/>
      <w:r w:rsidR="0054586A" w:rsidRPr="0054586A">
        <w:rPr>
          <w:szCs w:val="20"/>
        </w:rPr>
        <w:t xml:space="preserve"> </w:t>
      </w:r>
    </w:p>
    <w:bookmarkEnd w:id="111"/>
    <w:p w14:paraId="22F63A9E" w14:textId="3731C0B9" w:rsidR="00646E9B" w:rsidRPr="007646DD" w:rsidRDefault="00646E9B" w:rsidP="00EF2E8A">
      <w:pPr>
        <w:spacing w:before="120" w:after="120"/>
        <w:jc w:val="both"/>
        <w:rPr>
          <w:szCs w:val="20"/>
        </w:rPr>
      </w:pPr>
    </w:p>
    <w:p w14:paraId="0C47F5BA" w14:textId="5554E25C" w:rsidR="00646E9B" w:rsidRPr="007646DD" w:rsidRDefault="00646E9B" w:rsidP="00D13BF5">
      <w:pPr>
        <w:pStyle w:val="Nagwek1"/>
        <w:ind w:left="567" w:hanging="567"/>
      </w:pPr>
      <w:bookmarkStart w:id="112" w:name="_Toc197613676"/>
      <w:bookmarkStart w:id="113" w:name="_Toc197613952"/>
      <w:r w:rsidRPr="007646DD">
        <w:lastRenderedPageBreak/>
        <w:t>TRANSPORT</w:t>
      </w:r>
      <w:bookmarkEnd w:id="112"/>
      <w:bookmarkEnd w:id="113"/>
    </w:p>
    <w:p w14:paraId="619AA916" w14:textId="76A23BD2" w:rsidR="005C086F" w:rsidRDefault="005C086F" w:rsidP="005C086F">
      <w:pPr>
        <w:pStyle w:val="Nagwek2"/>
        <w:numPr>
          <w:ilvl w:val="1"/>
          <w:numId w:val="1"/>
        </w:numPr>
        <w:ind w:left="567" w:hanging="567"/>
      </w:pPr>
      <w:bookmarkStart w:id="114" w:name="_Toc197613677"/>
      <w:bookmarkStart w:id="115" w:name="_Toc197613953"/>
      <w:r w:rsidRPr="005C086F">
        <w:t>Ogólne wymagania dotyczące transportu</w:t>
      </w:r>
      <w:bookmarkEnd w:id="114"/>
      <w:bookmarkEnd w:id="115"/>
    </w:p>
    <w:p w14:paraId="54D955AD" w14:textId="0786C513" w:rsidR="0071622A" w:rsidRPr="0071622A" w:rsidRDefault="0071622A" w:rsidP="0071622A">
      <w:r w:rsidRPr="0071622A">
        <w:t xml:space="preserve">Ogólne wymagania dotyczące transportu podano w </w:t>
      </w:r>
      <w:proofErr w:type="spellStart"/>
      <w:r w:rsidRPr="0071622A">
        <w:t>WWiORB</w:t>
      </w:r>
      <w:proofErr w:type="spellEnd"/>
      <w:r w:rsidRPr="0071622A">
        <w:t xml:space="preserve"> DM 00.00.00 „Wymagania ogólne”.</w:t>
      </w:r>
    </w:p>
    <w:p w14:paraId="3A5CA551" w14:textId="5C18DC3B" w:rsidR="005C086F" w:rsidRPr="00FC410D" w:rsidRDefault="005C086F" w:rsidP="00FC410D">
      <w:pPr>
        <w:pStyle w:val="Nagwek2"/>
        <w:numPr>
          <w:ilvl w:val="1"/>
          <w:numId w:val="1"/>
        </w:numPr>
        <w:ind w:left="567" w:hanging="567"/>
      </w:pPr>
      <w:bookmarkStart w:id="116" w:name="_Toc197529712"/>
      <w:bookmarkStart w:id="117" w:name="_Toc197529713"/>
      <w:bookmarkStart w:id="118" w:name="_Toc197613678"/>
      <w:bookmarkStart w:id="119" w:name="_Toc197613954"/>
      <w:bookmarkEnd w:id="116"/>
      <w:bookmarkEnd w:id="117"/>
      <w:r w:rsidRPr="00FC410D">
        <w:t>Transport materiałów</w:t>
      </w:r>
      <w:bookmarkEnd w:id="118"/>
      <w:bookmarkEnd w:id="119"/>
      <w:r w:rsidRPr="00FC410D">
        <w:t xml:space="preserve"> </w:t>
      </w:r>
    </w:p>
    <w:p w14:paraId="4DD68A0D" w14:textId="77777777" w:rsidR="00EF2E8A" w:rsidRPr="00EF2E8A" w:rsidRDefault="00EF2E8A" w:rsidP="00EF2E8A">
      <w:pPr>
        <w:spacing w:before="120" w:after="120"/>
        <w:jc w:val="both"/>
        <w:rPr>
          <w:szCs w:val="20"/>
        </w:rPr>
      </w:pPr>
      <w:r w:rsidRPr="00EF2E8A">
        <w:rPr>
          <w:szCs w:val="20"/>
        </w:rPr>
        <w:t xml:space="preserve">Przewożone materiały i elementy powinny być zabezpieczone przed ich przemieszczaniem i utratą lub pogorszeniem właściwości, układane zgodnie z warunkami transportu, wydanymi przez wytwórcę dla poszczególnych elementów. </w:t>
      </w:r>
    </w:p>
    <w:p w14:paraId="0053E2BF" w14:textId="4161F037" w:rsidR="00646E9B" w:rsidRPr="007646DD" w:rsidRDefault="00EF2E8A" w:rsidP="00EF2E8A">
      <w:pPr>
        <w:spacing w:before="120" w:after="120"/>
        <w:jc w:val="both"/>
        <w:rPr>
          <w:szCs w:val="20"/>
        </w:rPr>
      </w:pPr>
      <w:r w:rsidRPr="00EF2E8A">
        <w:rPr>
          <w:szCs w:val="20"/>
        </w:rPr>
        <w:t>Materiał może być przewożony dowolnymi środkami transportu zaakceptowanymi przez Inżyniera</w:t>
      </w:r>
      <w:r w:rsidR="00646E9B" w:rsidRPr="007646DD">
        <w:rPr>
          <w:szCs w:val="20"/>
        </w:rPr>
        <w:t>.</w:t>
      </w:r>
      <w:r w:rsidR="00A4111D" w:rsidRPr="00A4111D">
        <w:rPr>
          <w:szCs w:val="20"/>
        </w:rPr>
        <w:t xml:space="preserve"> </w:t>
      </w:r>
    </w:p>
    <w:p w14:paraId="2D2E72EF" w14:textId="3E280BA6" w:rsidR="00646E9B" w:rsidRPr="007646DD" w:rsidRDefault="00646E9B" w:rsidP="00D13BF5">
      <w:pPr>
        <w:pStyle w:val="Nagwek1"/>
        <w:ind w:left="567" w:hanging="567"/>
      </w:pPr>
      <w:bookmarkStart w:id="120" w:name="_Toc197613679"/>
      <w:bookmarkStart w:id="121" w:name="_Toc197613955"/>
      <w:r w:rsidRPr="007646DD">
        <w:t>WYKONANIE ROBÓT</w:t>
      </w:r>
      <w:bookmarkEnd w:id="120"/>
      <w:bookmarkEnd w:id="121"/>
    </w:p>
    <w:p w14:paraId="4CAA618E" w14:textId="245ADCC2" w:rsidR="00FC410D" w:rsidRPr="00FC410D" w:rsidRDefault="00FC410D" w:rsidP="00FC410D">
      <w:pPr>
        <w:pStyle w:val="Nagwek2"/>
        <w:numPr>
          <w:ilvl w:val="1"/>
          <w:numId w:val="1"/>
        </w:numPr>
        <w:ind w:left="567" w:hanging="567"/>
      </w:pPr>
      <w:bookmarkStart w:id="122" w:name="_Toc197613680"/>
      <w:bookmarkStart w:id="123" w:name="_Toc197613956"/>
      <w:r w:rsidRPr="00FC410D">
        <w:t>Ogólne zasady wykonania robót</w:t>
      </w:r>
      <w:bookmarkEnd w:id="122"/>
      <w:bookmarkEnd w:id="123"/>
    </w:p>
    <w:p w14:paraId="3B9984DE" w14:textId="3AD46439" w:rsidR="00FC410D" w:rsidRPr="00152766" w:rsidRDefault="00EF2E8A" w:rsidP="006B1016">
      <w:pPr>
        <w:spacing w:before="120" w:after="120"/>
        <w:jc w:val="both"/>
        <w:rPr>
          <w:szCs w:val="20"/>
        </w:rPr>
      </w:pPr>
      <w:r w:rsidRPr="00EF2E8A">
        <w:rPr>
          <w:szCs w:val="20"/>
        </w:rPr>
        <w:t xml:space="preserve">Ogólne zasady wykonywania robót podano w </w:t>
      </w:r>
      <w:proofErr w:type="spellStart"/>
      <w:r w:rsidRPr="00EF2E8A">
        <w:rPr>
          <w:szCs w:val="20"/>
        </w:rPr>
        <w:t>WWiORB</w:t>
      </w:r>
      <w:proofErr w:type="spellEnd"/>
      <w:r w:rsidRPr="00EF2E8A">
        <w:rPr>
          <w:szCs w:val="20"/>
        </w:rPr>
        <w:t xml:space="preserve"> DM 00.00.00 ”Wymagania ogólne”</w:t>
      </w:r>
      <w:r w:rsidR="00FC410D" w:rsidRPr="00152766">
        <w:rPr>
          <w:szCs w:val="20"/>
        </w:rPr>
        <w:t>.</w:t>
      </w:r>
    </w:p>
    <w:p w14:paraId="6E997660" w14:textId="43757C1A" w:rsidR="00FC410D" w:rsidRDefault="00FC410D" w:rsidP="00FC410D">
      <w:pPr>
        <w:pStyle w:val="Nagwek3"/>
        <w:numPr>
          <w:ilvl w:val="2"/>
          <w:numId w:val="1"/>
        </w:numPr>
        <w:ind w:left="851" w:hanging="851"/>
      </w:pPr>
      <w:bookmarkStart w:id="124" w:name="_Toc197613681"/>
      <w:bookmarkStart w:id="125" w:name="_Toc197613957"/>
      <w:r w:rsidRPr="00FC410D">
        <w:t>Wymagania podstawowe</w:t>
      </w:r>
      <w:bookmarkEnd w:id="124"/>
      <w:bookmarkEnd w:id="125"/>
    </w:p>
    <w:p w14:paraId="37B95656" w14:textId="56FB0629" w:rsidR="00EF2E8A" w:rsidRPr="00EF2E8A" w:rsidRDefault="00EF2E8A" w:rsidP="00EF2E8A">
      <w:pPr>
        <w:spacing w:before="120" w:after="120"/>
        <w:jc w:val="both"/>
        <w:rPr>
          <w:szCs w:val="20"/>
        </w:rPr>
      </w:pPr>
      <w:r w:rsidRPr="00EF2E8A">
        <w:rPr>
          <w:szCs w:val="20"/>
        </w:rPr>
        <w:t xml:space="preserve">Wykonawca przedstawi Inżynierowi do akceptacji </w:t>
      </w:r>
      <w:r w:rsidR="00B96F69">
        <w:rPr>
          <w:szCs w:val="20"/>
        </w:rPr>
        <w:t>H</w:t>
      </w:r>
      <w:r w:rsidRPr="00EF2E8A">
        <w:rPr>
          <w:szCs w:val="20"/>
        </w:rPr>
        <w:t xml:space="preserve">armonogram uwzględniający wszystkie warunki (między innymi uzgodnione z </w:t>
      </w:r>
      <w:r w:rsidR="00B96F69">
        <w:rPr>
          <w:szCs w:val="20"/>
        </w:rPr>
        <w:t>g</w:t>
      </w:r>
      <w:r w:rsidRPr="00EF2E8A">
        <w:rPr>
          <w:szCs w:val="20"/>
        </w:rPr>
        <w:t xml:space="preserve">estorem sieci okresy wyłączenia napięcia), w jakich będą wykonywane roboty związane z budową </w:t>
      </w:r>
      <w:r w:rsidR="00872003">
        <w:rPr>
          <w:szCs w:val="20"/>
        </w:rPr>
        <w:t xml:space="preserve">nowych </w:t>
      </w:r>
      <w:r w:rsidRPr="00EF2E8A">
        <w:rPr>
          <w:szCs w:val="20"/>
        </w:rPr>
        <w:t xml:space="preserve">i </w:t>
      </w:r>
      <w:r w:rsidR="00AB5B89">
        <w:rPr>
          <w:szCs w:val="20"/>
        </w:rPr>
        <w:t>us</w:t>
      </w:r>
      <w:r w:rsidR="00FC6AC8">
        <w:rPr>
          <w:szCs w:val="20"/>
        </w:rPr>
        <w:t>u</w:t>
      </w:r>
      <w:r w:rsidR="00AB5B89">
        <w:rPr>
          <w:szCs w:val="20"/>
        </w:rPr>
        <w:t>ni</w:t>
      </w:r>
      <w:r w:rsidR="00FC6AC8">
        <w:rPr>
          <w:szCs w:val="20"/>
        </w:rPr>
        <w:t xml:space="preserve">ęciem </w:t>
      </w:r>
      <w:r w:rsidR="00AB5B89">
        <w:rPr>
          <w:szCs w:val="20"/>
        </w:rPr>
        <w:t xml:space="preserve"> kolizji</w:t>
      </w:r>
      <w:r w:rsidRPr="00EF2E8A">
        <w:rPr>
          <w:szCs w:val="20"/>
        </w:rPr>
        <w:t xml:space="preserve"> </w:t>
      </w:r>
      <w:r w:rsidR="00872003">
        <w:rPr>
          <w:szCs w:val="20"/>
        </w:rPr>
        <w:t xml:space="preserve">z abonenckimi </w:t>
      </w:r>
      <w:r w:rsidRPr="00EF2E8A">
        <w:rPr>
          <w:szCs w:val="20"/>
        </w:rPr>
        <w:t>stacj</w:t>
      </w:r>
      <w:r w:rsidR="00872003">
        <w:rPr>
          <w:szCs w:val="20"/>
        </w:rPr>
        <w:t>ami</w:t>
      </w:r>
      <w:r w:rsidRPr="00EF2E8A">
        <w:rPr>
          <w:szCs w:val="20"/>
        </w:rPr>
        <w:t xml:space="preserve"> transformatorowy</w:t>
      </w:r>
      <w:r w:rsidR="00872003">
        <w:rPr>
          <w:szCs w:val="20"/>
        </w:rPr>
        <w:t>mi</w:t>
      </w:r>
      <w:r w:rsidRPr="00EF2E8A">
        <w:rPr>
          <w:szCs w:val="20"/>
        </w:rPr>
        <w:t xml:space="preserve"> SN/</w:t>
      </w:r>
      <w:proofErr w:type="spellStart"/>
      <w:r w:rsidRPr="00EF2E8A">
        <w:rPr>
          <w:szCs w:val="20"/>
        </w:rPr>
        <w:t>n</w:t>
      </w:r>
      <w:r w:rsidR="004F41FF">
        <w:rPr>
          <w:szCs w:val="20"/>
        </w:rPr>
        <w:t>N</w:t>
      </w:r>
      <w:proofErr w:type="spellEnd"/>
      <w:r w:rsidR="00872003">
        <w:rPr>
          <w:szCs w:val="20"/>
        </w:rPr>
        <w:t xml:space="preserve"> </w:t>
      </w:r>
      <w:r w:rsidR="00630D1B">
        <w:rPr>
          <w:szCs w:val="20"/>
        </w:rPr>
        <w:t>Zamawiającego</w:t>
      </w:r>
      <w:r w:rsidRPr="00EF2E8A">
        <w:rPr>
          <w:szCs w:val="20"/>
        </w:rPr>
        <w:t xml:space="preserve">. </w:t>
      </w:r>
    </w:p>
    <w:p w14:paraId="1E670C7B" w14:textId="4AAC1B83" w:rsidR="000F0478" w:rsidRPr="00152766" w:rsidRDefault="004F41FF" w:rsidP="000F0478">
      <w:pPr>
        <w:spacing w:before="120" w:after="120"/>
        <w:jc w:val="both"/>
        <w:rPr>
          <w:szCs w:val="20"/>
        </w:rPr>
      </w:pPr>
      <w:r w:rsidRPr="004F41FF">
        <w:rPr>
          <w:szCs w:val="20"/>
        </w:rPr>
        <w:t>Roboty należy wykonywać</w:t>
      </w:r>
      <w:r w:rsidR="00B96F69">
        <w:rPr>
          <w:szCs w:val="20"/>
        </w:rPr>
        <w:t xml:space="preserve"> zgodnie z </w:t>
      </w:r>
      <w:r w:rsidRPr="004F41FF">
        <w:rPr>
          <w:szCs w:val="20"/>
        </w:rPr>
        <w:t xml:space="preserve"> </w:t>
      </w:r>
      <w:r w:rsidR="00B96F69" w:rsidRPr="00B96F69">
        <w:rPr>
          <w:szCs w:val="20"/>
        </w:rPr>
        <w:t xml:space="preserve">Kontraktem, w tym między innymi </w:t>
      </w:r>
      <w:r w:rsidRPr="004F41FF">
        <w:rPr>
          <w:szCs w:val="20"/>
        </w:rPr>
        <w:t>zgodnie z norm</w:t>
      </w:r>
      <w:r w:rsidR="00872003">
        <w:rPr>
          <w:szCs w:val="20"/>
        </w:rPr>
        <w:t>ami</w:t>
      </w:r>
      <w:r w:rsidR="00B96F69">
        <w:rPr>
          <w:szCs w:val="20"/>
        </w:rPr>
        <w:t>:</w:t>
      </w:r>
      <w:r w:rsidRPr="004F41FF">
        <w:rPr>
          <w:szCs w:val="20"/>
        </w:rPr>
        <w:t xml:space="preserve"> PN-E-05100-1:1998, PN-EN 50423-1:2007 i PN-EN 50341-3-22:2010, PN-EN 50341-1:2013-03, N SEP-E-004:2014 wraz z N SEP-E-004:2014/A1:2019, N SEP-E-001:2013, N SEP-E-003:2003</w:t>
      </w:r>
      <w:r w:rsidR="000F0478">
        <w:rPr>
          <w:szCs w:val="20"/>
        </w:rPr>
        <w:t xml:space="preserve"> oraz</w:t>
      </w:r>
      <w:r w:rsidRPr="004F41FF">
        <w:rPr>
          <w:szCs w:val="20"/>
        </w:rPr>
        <w:t xml:space="preserve"> </w:t>
      </w:r>
      <w:r w:rsidR="000F0478" w:rsidRPr="004F41FF">
        <w:rPr>
          <w:szCs w:val="20"/>
        </w:rPr>
        <w:t xml:space="preserve">zaleceniami katalogów typizacyjnych, a także zgodnie ze standardami obowiązującymi u </w:t>
      </w:r>
      <w:r w:rsidR="000F0478">
        <w:rPr>
          <w:szCs w:val="20"/>
        </w:rPr>
        <w:t>g</w:t>
      </w:r>
      <w:r w:rsidR="000F0478" w:rsidRPr="004F41FF">
        <w:rPr>
          <w:szCs w:val="20"/>
        </w:rPr>
        <w:t xml:space="preserve">estora </w:t>
      </w:r>
      <w:r w:rsidR="000F0478">
        <w:rPr>
          <w:szCs w:val="20"/>
        </w:rPr>
        <w:t xml:space="preserve">sieci, jeśli wynika to z warunków przyłączenia do sieci (WT). </w:t>
      </w:r>
      <w:r w:rsidR="000F0478" w:rsidRPr="00C25D77">
        <w:rPr>
          <w:szCs w:val="20"/>
        </w:rPr>
        <w:t xml:space="preserve">Rozwiązania techniczne oraz materiałowe, a także wykonane roboty muszą być zgodne ze standardami oraz wymaganiami obowiązującymi na terenie działania właściwego gestora sieci, jeśli zostały określone w (WT) oraz muszą być zgodne z warunkami przyłączenia do sieci elektroenergetycznej.  </w:t>
      </w:r>
    </w:p>
    <w:p w14:paraId="512585D0" w14:textId="058EAD96" w:rsidR="002949C2" w:rsidRPr="00152766" w:rsidRDefault="00371A80" w:rsidP="000F0478">
      <w:pPr>
        <w:spacing w:before="120" w:after="120"/>
        <w:jc w:val="both"/>
        <w:rPr>
          <w:szCs w:val="20"/>
        </w:rPr>
      </w:pPr>
      <w:r>
        <w:rPr>
          <w:szCs w:val="20"/>
        </w:rPr>
        <w:t>Ponadto p</w:t>
      </w:r>
      <w:r w:rsidRPr="004F41FF">
        <w:rPr>
          <w:szCs w:val="20"/>
        </w:rPr>
        <w:t>rzy wykonywaniu prac należy bezwzględnie przestrzegać przepisów BHP</w:t>
      </w:r>
      <w:r w:rsidR="000F0478">
        <w:rPr>
          <w:szCs w:val="20"/>
        </w:rPr>
        <w:t>,</w:t>
      </w:r>
      <w:r>
        <w:rPr>
          <w:szCs w:val="20"/>
        </w:rPr>
        <w:t xml:space="preserve">  </w:t>
      </w:r>
      <w:r w:rsidR="000F0478">
        <w:rPr>
          <w:szCs w:val="20"/>
        </w:rPr>
        <w:t xml:space="preserve">roboty należy </w:t>
      </w:r>
      <w:r>
        <w:rPr>
          <w:szCs w:val="20"/>
        </w:rPr>
        <w:t xml:space="preserve">realizować </w:t>
      </w:r>
      <w:r w:rsidR="004F41FF" w:rsidRPr="004F41FF">
        <w:rPr>
          <w:szCs w:val="20"/>
        </w:rPr>
        <w:t xml:space="preserve">zgodnie z Rozporządzeniem Ministra Infrastruktury z dnia 6 lutego 2003 r. w sprawie bezpieczeństwa i higieny pracy podczas wykonywania robót budowlanych (Dz.U. </w:t>
      </w:r>
      <w:r w:rsidR="001576F0">
        <w:rPr>
          <w:szCs w:val="20"/>
        </w:rPr>
        <w:t xml:space="preserve">z </w:t>
      </w:r>
      <w:r w:rsidR="004F41FF" w:rsidRPr="004F41FF">
        <w:rPr>
          <w:szCs w:val="20"/>
        </w:rPr>
        <w:t xml:space="preserve">2003 nr 47 </w:t>
      </w:r>
      <w:r w:rsidR="003F4028" w:rsidRPr="004F41FF">
        <w:rPr>
          <w:szCs w:val="20"/>
        </w:rPr>
        <w:t>poz. 401</w:t>
      </w:r>
      <w:r w:rsidR="003F4028">
        <w:rPr>
          <w:szCs w:val="20"/>
        </w:rPr>
        <w:t xml:space="preserve"> </w:t>
      </w:r>
      <w:r w:rsidR="004F41FF" w:rsidRPr="004F41FF">
        <w:rPr>
          <w:szCs w:val="20"/>
        </w:rPr>
        <w:t>z</w:t>
      </w:r>
      <w:r w:rsidR="00872003">
        <w:rPr>
          <w:szCs w:val="20"/>
        </w:rPr>
        <w:t xml:space="preserve"> </w:t>
      </w:r>
      <w:proofErr w:type="spellStart"/>
      <w:r w:rsidR="00872003">
        <w:rPr>
          <w:szCs w:val="20"/>
        </w:rPr>
        <w:t>późn</w:t>
      </w:r>
      <w:proofErr w:type="spellEnd"/>
      <w:r w:rsidR="00872003">
        <w:rPr>
          <w:szCs w:val="20"/>
        </w:rPr>
        <w:t>.</w:t>
      </w:r>
      <w:r w:rsidR="004F41FF" w:rsidRPr="004F41FF">
        <w:rPr>
          <w:szCs w:val="20"/>
        </w:rPr>
        <w:t xml:space="preserve"> zm</w:t>
      </w:r>
      <w:r w:rsidR="00872003">
        <w:rPr>
          <w:szCs w:val="20"/>
        </w:rPr>
        <w:t>.)</w:t>
      </w:r>
      <w:r w:rsidR="004F41FF" w:rsidRPr="004F41FF">
        <w:rPr>
          <w:szCs w:val="20"/>
        </w:rPr>
        <w:t xml:space="preserve">, Rozporządzeniem Ministra Energii z dnia 28 sierpnia 2019 r. w sprawie bezpieczeństwa i higieny pracy przy urządzeniach energetycznych (Dz.U. </w:t>
      </w:r>
      <w:r w:rsidR="001576F0">
        <w:rPr>
          <w:szCs w:val="20"/>
        </w:rPr>
        <w:t>z</w:t>
      </w:r>
      <w:r w:rsidR="004F41FF" w:rsidRPr="004F41FF">
        <w:rPr>
          <w:szCs w:val="20"/>
        </w:rPr>
        <w:t xml:space="preserve"> 20</w:t>
      </w:r>
      <w:r w:rsidR="00245FCA">
        <w:rPr>
          <w:szCs w:val="20"/>
        </w:rPr>
        <w:t>21</w:t>
      </w:r>
      <w:r w:rsidR="004F41FF" w:rsidRPr="004F41FF">
        <w:rPr>
          <w:szCs w:val="20"/>
        </w:rPr>
        <w:t xml:space="preserve"> poz. 1</w:t>
      </w:r>
      <w:r w:rsidR="00245FCA">
        <w:rPr>
          <w:szCs w:val="20"/>
        </w:rPr>
        <w:t>21</w:t>
      </w:r>
      <w:r w:rsidR="004F41FF" w:rsidRPr="004F41FF">
        <w:rPr>
          <w:szCs w:val="20"/>
        </w:rPr>
        <w:t>0</w:t>
      </w:r>
      <w:r w:rsidR="00872003">
        <w:rPr>
          <w:szCs w:val="20"/>
        </w:rPr>
        <w:t xml:space="preserve"> z </w:t>
      </w:r>
      <w:proofErr w:type="spellStart"/>
      <w:r w:rsidR="00872003">
        <w:rPr>
          <w:szCs w:val="20"/>
        </w:rPr>
        <w:t>późn</w:t>
      </w:r>
      <w:proofErr w:type="spellEnd"/>
      <w:r w:rsidR="00872003">
        <w:rPr>
          <w:szCs w:val="20"/>
        </w:rPr>
        <w:t>. zm.</w:t>
      </w:r>
      <w:r w:rsidR="004F41FF" w:rsidRPr="004F41FF">
        <w:rPr>
          <w:szCs w:val="20"/>
        </w:rPr>
        <w:t xml:space="preserve">), </w:t>
      </w:r>
      <w:bookmarkStart w:id="126" w:name="_Hlk184365785"/>
      <w:bookmarkStart w:id="127" w:name="_Hlk184383174"/>
    </w:p>
    <w:p w14:paraId="51260912" w14:textId="3B928FF4" w:rsidR="001A1240" w:rsidRPr="00FC410D" w:rsidRDefault="002949C2" w:rsidP="001A1240">
      <w:pPr>
        <w:spacing w:before="120" w:after="120"/>
        <w:jc w:val="both"/>
        <w:rPr>
          <w:szCs w:val="20"/>
        </w:rPr>
      </w:pPr>
      <w:r w:rsidRPr="00152766">
        <w:rPr>
          <w:szCs w:val="20"/>
        </w:rPr>
        <w:t xml:space="preserve">Wszystkie zastosowane materiały muszą być zgodne z rozwiązaniami zawartymi                            w </w:t>
      </w:r>
      <w:r>
        <w:rPr>
          <w:szCs w:val="20"/>
        </w:rPr>
        <w:t>D</w:t>
      </w:r>
      <w:r w:rsidRPr="00152766">
        <w:rPr>
          <w:szCs w:val="20"/>
        </w:rPr>
        <w:t xml:space="preserve">okumentacji </w:t>
      </w:r>
      <w:r>
        <w:rPr>
          <w:szCs w:val="20"/>
        </w:rPr>
        <w:t>P</w:t>
      </w:r>
      <w:r w:rsidRPr="00152766">
        <w:rPr>
          <w:szCs w:val="20"/>
        </w:rPr>
        <w:t xml:space="preserve">rojektowej opracowanej na podstawie warunków </w:t>
      </w:r>
      <w:r>
        <w:rPr>
          <w:szCs w:val="20"/>
        </w:rPr>
        <w:t>przyłączenia do sieci elektroenergetyczne</w:t>
      </w:r>
      <w:r w:rsidR="005A0AF7">
        <w:rPr>
          <w:szCs w:val="20"/>
        </w:rPr>
        <w:t>j i</w:t>
      </w:r>
      <w:r w:rsidRPr="00D23945">
        <w:rPr>
          <w:szCs w:val="20"/>
        </w:rPr>
        <w:t xml:space="preserve"> </w:t>
      </w:r>
      <w:r w:rsidRPr="00152766">
        <w:rPr>
          <w:szCs w:val="20"/>
        </w:rPr>
        <w:t>zatwierdzonej do realizacji przez Inżyniera</w:t>
      </w:r>
      <w:r>
        <w:rPr>
          <w:szCs w:val="20"/>
        </w:rPr>
        <w:t>.</w:t>
      </w:r>
      <w:bookmarkEnd w:id="126"/>
    </w:p>
    <w:bookmarkEnd w:id="127"/>
    <w:p w14:paraId="3E3130F2" w14:textId="77777777" w:rsidR="00C25D77" w:rsidRDefault="00EF2E8A" w:rsidP="00EF2E8A">
      <w:pPr>
        <w:spacing w:before="120" w:after="120"/>
        <w:jc w:val="both"/>
        <w:rPr>
          <w:szCs w:val="20"/>
        </w:rPr>
      </w:pPr>
      <w:r w:rsidRPr="00EF2E8A">
        <w:rPr>
          <w:szCs w:val="20"/>
        </w:rPr>
        <w:t>Wykonawca przed rozpoczęciem robót jest zobowiązany do</w:t>
      </w:r>
      <w:r w:rsidR="00C25D77">
        <w:rPr>
          <w:szCs w:val="20"/>
        </w:rPr>
        <w:t>:</w:t>
      </w:r>
    </w:p>
    <w:p w14:paraId="1AD62C96" w14:textId="13F5CC33" w:rsidR="00C25D77" w:rsidRDefault="00C25D77" w:rsidP="00EF2E8A">
      <w:pPr>
        <w:spacing w:before="120" w:after="120"/>
        <w:jc w:val="both"/>
        <w:rPr>
          <w:szCs w:val="20"/>
        </w:rPr>
      </w:pPr>
      <w:r>
        <w:rPr>
          <w:szCs w:val="20"/>
        </w:rPr>
        <w:t>-</w:t>
      </w:r>
      <w:r w:rsidR="00F03C2D">
        <w:rPr>
          <w:szCs w:val="20"/>
        </w:rPr>
        <w:t xml:space="preserve"> </w:t>
      </w:r>
      <w:r w:rsidR="00EF2E8A" w:rsidRPr="00EF2E8A">
        <w:rPr>
          <w:szCs w:val="20"/>
        </w:rPr>
        <w:t>zinwentaryzowania</w:t>
      </w:r>
      <w:r w:rsidR="00F03C2D">
        <w:rPr>
          <w:szCs w:val="20"/>
        </w:rPr>
        <w:t xml:space="preserve"> </w:t>
      </w:r>
      <w:r w:rsidR="00EF2E8A" w:rsidRPr="00EF2E8A">
        <w:rPr>
          <w:szCs w:val="20"/>
        </w:rPr>
        <w:t>przebudowywanej infrastruktury technicznej tj. stacji transformatorowych SN/</w:t>
      </w:r>
      <w:proofErr w:type="spellStart"/>
      <w:r w:rsidR="00EF2E8A" w:rsidRPr="00EF2E8A">
        <w:rPr>
          <w:szCs w:val="20"/>
        </w:rPr>
        <w:t>n</w:t>
      </w:r>
      <w:r w:rsidR="007D193A">
        <w:rPr>
          <w:szCs w:val="20"/>
        </w:rPr>
        <w:t>N</w:t>
      </w:r>
      <w:proofErr w:type="spellEnd"/>
      <w:r w:rsidR="00EF2E8A" w:rsidRPr="00EF2E8A">
        <w:rPr>
          <w:szCs w:val="20"/>
        </w:rPr>
        <w:t xml:space="preserve"> oraz sieci i linii elektroenergetycznych, </w:t>
      </w:r>
    </w:p>
    <w:p w14:paraId="03A84FBF" w14:textId="50983F53" w:rsidR="00EF2E8A" w:rsidRPr="00EF2E8A" w:rsidRDefault="00C25D77" w:rsidP="00EF2E8A">
      <w:pPr>
        <w:spacing w:before="120" w:after="120"/>
        <w:jc w:val="both"/>
        <w:rPr>
          <w:szCs w:val="20"/>
        </w:rPr>
      </w:pPr>
      <w:r>
        <w:rPr>
          <w:szCs w:val="20"/>
        </w:rPr>
        <w:lastRenderedPageBreak/>
        <w:t xml:space="preserve">- </w:t>
      </w:r>
      <w:r w:rsidR="00EF2E8A" w:rsidRPr="00EF2E8A">
        <w:rPr>
          <w:szCs w:val="20"/>
        </w:rPr>
        <w:t>do sprawdzenia</w:t>
      </w:r>
      <w:r>
        <w:rPr>
          <w:szCs w:val="20"/>
        </w:rPr>
        <w:t xml:space="preserve"> jej</w:t>
      </w:r>
      <w:r w:rsidR="00EF2E8A" w:rsidRPr="00EF2E8A">
        <w:rPr>
          <w:szCs w:val="20"/>
        </w:rPr>
        <w:t xml:space="preserve"> zgodności</w:t>
      </w:r>
      <w:r>
        <w:rPr>
          <w:szCs w:val="20"/>
        </w:rPr>
        <w:t>:</w:t>
      </w:r>
      <w:r w:rsidR="00EF2E8A" w:rsidRPr="00EF2E8A">
        <w:rPr>
          <w:szCs w:val="20"/>
        </w:rPr>
        <w:t xml:space="preserve"> z mapą do celów projektowych</w:t>
      </w:r>
      <w:r>
        <w:rPr>
          <w:szCs w:val="20"/>
        </w:rPr>
        <w:t>,</w:t>
      </w:r>
      <w:r w:rsidR="00EF2E8A" w:rsidRPr="00EF2E8A">
        <w:rPr>
          <w:szCs w:val="20"/>
        </w:rPr>
        <w:t xml:space="preserve"> uzgodnieniem z Narady Koordynacyjnej organizowanej przez właściwego miejscowo Starostę (dawniej ZUD), z załącznikami graficznymi do decyzji ZRID.</w:t>
      </w:r>
    </w:p>
    <w:p w14:paraId="6B07FF57" w14:textId="77777777" w:rsidR="00EF2E8A" w:rsidRPr="00EF2E8A" w:rsidRDefault="00EF2E8A" w:rsidP="00EF2E8A">
      <w:pPr>
        <w:spacing w:before="120" w:after="120"/>
        <w:jc w:val="both"/>
        <w:rPr>
          <w:szCs w:val="20"/>
        </w:rPr>
      </w:pPr>
      <w:r w:rsidRPr="00EF2E8A">
        <w:rPr>
          <w:szCs w:val="20"/>
        </w:rPr>
        <w:t>W przypadku natrafienia na niezidentyfikowane sieci oraz w przypadku zlokalizowania istniejących sieci w innym miejscu niż wskazano na mapie, należy postępować zgodnie z Warunkami Kontraktu.</w:t>
      </w:r>
    </w:p>
    <w:p w14:paraId="2CDBAC36" w14:textId="77777777" w:rsidR="00EF2E8A" w:rsidRPr="00EF2E8A" w:rsidRDefault="00EF2E8A" w:rsidP="00EF2E8A">
      <w:pPr>
        <w:spacing w:before="120" w:after="120"/>
        <w:jc w:val="both"/>
        <w:rPr>
          <w:szCs w:val="20"/>
        </w:rPr>
      </w:pPr>
      <w:r w:rsidRPr="00EF2E8A">
        <w:rPr>
          <w:szCs w:val="20"/>
        </w:rPr>
        <w:t>Wykonawca jest zobowiązany do opracowania Projektu technologicznego przewiertu/</w:t>
      </w:r>
      <w:proofErr w:type="spellStart"/>
      <w:r w:rsidRPr="00EF2E8A">
        <w:rPr>
          <w:szCs w:val="20"/>
        </w:rPr>
        <w:t>przecisku</w:t>
      </w:r>
      <w:proofErr w:type="spellEnd"/>
      <w:r w:rsidRPr="00EF2E8A">
        <w:rPr>
          <w:szCs w:val="20"/>
        </w:rPr>
        <w:t>. Projekt podlega akceptacji przez Inżyniera.</w:t>
      </w:r>
    </w:p>
    <w:p w14:paraId="026A53FC" w14:textId="77777777" w:rsidR="00EF2E8A" w:rsidRPr="00EF2E8A" w:rsidRDefault="00EF2E8A" w:rsidP="00EF2E8A">
      <w:pPr>
        <w:spacing w:before="120" w:after="120"/>
        <w:jc w:val="both"/>
        <w:rPr>
          <w:szCs w:val="20"/>
        </w:rPr>
      </w:pPr>
      <w:r w:rsidRPr="00EF2E8A">
        <w:rPr>
          <w:szCs w:val="20"/>
        </w:rPr>
        <w:t>Wykonawca opracuje instrukcję współpracy eksploatacyjno-ruchowej abonenckiej stacji transformatorowej oraz uzgodni ją z właściwym miejscowo gestorem sieci.</w:t>
      </w:r>
    </w:p>
    <w:p w14:paraId="13EFA34F" w14:textId="7BC23262" w:rsidR="00EF2E8A" w:rsidRDefault="00EF2E8A" w:rsidP="00EF2E8A">
      <w:pPr>
        <w:spacing w:before="120" w:after="120"/>
        <w:jc w:val="both"/>
        <w:rPr>
          <w:szCs w:val="20"/>
        </w:rPr>
      </w:pPr>
      <w:r w:rsidRPr="00EF2E8A">
        <w:rPr>
          <w:szCs w:val="20"/>
        </w:rPr>
        <w:t>Wykonawca  po wykonaniu robót opracuje powykonawczą inwentaryzację geodezyjną i przedstawi mapę z geodezyjnej inwentaryzacji powykonawczej, poświadczoną przez właściwy miejscowo Powiatowy Ośrodek Dokumentacji Geodezyjnej i Kartograficznej</w:t>
      </w:r>
      <w:r>
        <w:rPr>
          <w:szCs w:val="20"/>
        </w:rPr>
        <w:t>.</w:t>
      </w:r>
    </w:p>
    <w:p w14:paraId="1A395B03" w14:textId="3F456F60" w:rsidR="00EF2E8A" w:rsidRDefault="00EF2E8A" w:rsidP="00EF2E8A">
      <w:pPr>
        <w:pStyle w:val="Nagwek3"/>
        <w:numPr>
          <w:ilvl w:val="2"/>
          <w:numId w:val="1"/>
        </w:numPr>
        <w:ind w:left="851" w:hanging="851"/>
      </w:pPr>
      <w:bookmarkStart w:id="128" w:name="_Toc197613682"/>
      <w:bookmarkStart w:id="129" w:name="_Toc197613958"/>
      <w:r w:rsidRPr="00EF2E8A">
        <w:t>Trasowanie</w:t>
      </w:r>
      <w:bookmarkEnd w:id="128"/>
      <w:bookmarkEnd w:id="129"/>
    </w:p>
    <w:p w14:paraId="2565398A" w14:textId="623B8B2A" w:rsidR="00EF2E8A" w:rsidRPr="00EF2E8A" w:rsidRDefault="00EF2E8A" w:rsidP="00EF2E8A">
      <w:pPr>
        <w:spacing w:before="120" w:after="120"/>
        <w:jc w:val="both"/>
        <w:rPr>
          <w:szCs w:val="20"/>
        </w:rPr>
      </w:pPr>
      <w:r w:rsidRPr="00EF2E8A">
        <w:rPr>
          <w:szCs w:val="20"/>
        </w:rPr>
        <w:t xml:space="preserve">Podstawę do wytyczenia w terenie usytuowania projektowanych urządzeń stanowi </w:t>
      </w:r>
      <w:r w:rsidR="00B74CBF">
        <w:rPr>
          <w:szCs w:val="20"/>
        </w:rPr>
        <w:t>D</w:t>
      </w:r>
      <w:r w:rsidRPr="00EF2E8A">
        <w:rPr>
          <w:szCs w:val="20"/>
        </w:rPr>
        <w:t xml:space="preserve">okumentacja </w:t>
      </w:r>
      <w:r w:rsidR="00B74CBF">
        <w:rPr>
          <w:szCs w:val="20"/>
        </w:rPr>
        <w:t>P</w:t>
      </w:r>
      <w:r w:rsidRPr="00EF2E8A">
        <w:rPr>
          <w:szCs w:val="20"/>
        </w:rPr>
        <w:t>rojektowa</w:t>
      </w:r>
      <w:r w:rsidR="00A4111D">
        <w:rPr>
          <w:szCs w:val="20"/>
        </w:rPr>
        <w:t xml:space="preserve"> </w:t>
      </w:r>
      <w:bookmarkStart w:id="130" w:name="_Hlk184386424"/>
      <w:r w:rsidR="00A4111D">
        <w:rPr>
          <w:szCs w:val="20"/>
        </w:rPr>
        <w:t>zatwierdzona przez Inżyniera</w:t>
      </w:r>
      <w:bookmarkEnd w:id="130"/>
      <w:r w:rsidRPr="00EF2E8A">
        <w:rPr>
          <w:szCs w:val="20"/>
        </w:rPr>
        <w:t xml:space="preserve">, w której wskazano punkty charakterystyczne posadowienia, załamań, włączeń, itp. Wytyczenia muszą zostać wykonane przez uprawnione służby geodezyjne. </w:t>
      </w:r>
      <w:bookmarkStart w:id="131" w:name="_Hlk187142738"/>
      <w:r w:rsidR="00C25D77" w:rsidRPr="00C25D77">
        <w:rPr>
          <w:szCs w:val="20"/>
        </w:rPr>
        <w:t xml:space="preserve">   </w:t>
      </w:r>
      <w:bookmarkEnd w:id="131"/>
    </w:p>
    <w:p w14:paraId="6ED82539" w14:textId="441F6AA9" w:rsidR="00EF2E8A" w:rsidRDefault="005079BA" w:rsidP="005079BA">
      <w:pPr>
        <w:pStyle w:val="Nagwek3"/>
        <w:numPr>
          <w:ilvl w:val="2"/>
          <w:numId w:val="1"/>
        </w:numPr>
        <w:ind w:left="851" w:hanging="851"/>
      </w:pPr>
      <w:bookmarkStart w:id="132" w:name="_Toc197613683"/>
      <w:bookmarkStart w:id="133" w:name="_Toc197613959"/>
      <w:r w:rsidRPr="005079BA">
        <w:t>Roboty przygotowawcze</w:t>
      </w:r>
      <w:bookmarkEnd w:id="132"/>
      <w:bookmarkEnd w:id="133"/>
    </w:p>
    <w:p w14:paraId="6C8E18BC" w14:textId="15A3ED6E" w:rsidR="00EF2E8A" w:rsidRPr="00EF2E8A" w:rsidRDefault="00C25D77" w:rsidP="00EF2E8A">
      <w:pPr>
        <w:spacing w:before="120" w:after="120"/>
        <w:jc w:val="both"/>
        <w:rPr>
          <w:szCs w:val="20"/>
        </w:rPr>
      </w:pPr>
      <w:r w:rsidRPr="00C25D77">
        <w:rPr>
          <w:szCs w:val="20"/>
        </w:rPr>
        <w:t>Przed rozpoczęciem prac o ich terminie należy zawiadomić: Inżyniera, właścicieli terenu i użytkowników uzbrojenia. Powiadomienie należy przekazać z odpowiednim wyprzedzeniem</w:t>
      </w:r>
      <w:r w:rsidR="00A13B3E">
        <w:rPr>
          <w:szCs w:val="20"/>
        </w:rPr>
        <w:t>,</w:t>
      </w:r>
      <w:r w:rsidRPr="00C25D77">
        <w:rPr>
          <w:szCs w:val="20"/>
        </w:rPr>
        <w:t xml:space="preserve"> nie później niż w terminie 7 dni przed planowanym rozpoczęciem prac.   </w:t>
      </w:r>
    </w:p>
    <w:p w14:paraId="7518FEE7" w14:textId="46E6CF23" w:rsidR="00EF2E8A" w:rsidRPr="00EF2E8A" w:rsidRDefault="00EF2E8A" w:rsidP="00EF2E8A">
      <w:pPr>
        <w:spacing w:before="120" w:after="120"/>
        <w:jc w:val="both"/>
        <w:rPr>
          <w:szCs w:val="20"/>
        </w:rPr>
      </w:pPr>
      <w:bookmarkStart w:id="134" w:name="_Hlk184641174"/>
      <w:r w:rsidRPr="00EF2E8A">
        <w:rPr>
          <w:szCs w:val="20"/>
        </w:rPr>
        <w:t xml:space="preserve">W miejscach włączenia i kolizji z innym uzbrojeniem, należy pod nadzorem właściciela sieci wykonać przekopy kontrolne. </w:t>
      </w:r>
      <w:bookmarkEnd w:id="134"/>
    </w:p>
    <w:p w14:paraId="220300A5" w14:textId="3471A4E6" w:rsidR="005079BA" w:rsidRPr="005079BA" w:rsidRDefault="005079BA" w:rsidP="005079BA">
      <w:pPr>
        <w:pStyle w:val="Nagwek3"/>
        <w:numPr>
          <w:ilvl w:val="2"/>
          <w:numId w:val="1"/>
        </w:numPr>
        <w:ind w:left="851" w:hanging="851"/>
      </w:pPr>
      <w:bookmarkStart w:id="135" w:name="_Toc197613684"/>
      <w:bookmarkStart w:id="136" w:name="_Toc197613960"/>
      <w:r w:rsidRPr="005079BA">
        <w:t xml:space="preserve">Usuniecie kolizji z istniejącymi stacjami transformatorowymi </w:t>
      </w:r>
      <w:r w:rsidR="00630D1B">
        <w:t>SN/</w:t>
      </w:r>
      <w:proofErr w:type="spellStart"/>
      <w:r w:rsidR="00630D1B">
        <w:t>nN</w:t>
      </w:r>
      <w:proofErr w:type="spellEnd"/>
      <w:r w:rsidR="00630D1B">
        <w:t xml:space="preserve"> Zamawiającego</w:t>
      </w:r>
      <w:bookmarkEnd w:id="135"/>
      <w:bookmarkEnd w:id="136"/>
    </w:p>
    <w:p w14:paraId="2FC82920" w14:textId="5D94B9A5" w:rsidR="00450D8A" w:rsidRDefault="00245FCA" w:rsidP="001A1240">
      <w:pPr>
        <w:spacing w:before="120" w:after="120"/>
        <w:jc w:val="both"/>
        <w:rPr>
          <w:szCs w:val="20"/>
        </w:rPr>
      </w:pPr>
      <w:r w:rsidRPr="00245FCA">
        <w:rPr>
          <w:szCs w:val="20"/>
        </w:rPr>
        <w:t xml:space="preserve">Należy zaprojektować i wykonać przełożenie lub przebudowę  </w:t>
      </w:r>
      <w:r w:rsidR="00450D8A">
        <w:rPr>
          <w:szCs w:val="20"/>
        </w:rPr>
        <w:t>(</w:t>
      </w:r>
      <w:r w:rsidRPr="00245FCA">
        <w:rPr>
          <w:szCs w:val="20"/>
        </w:rPr>
        <w:t>usunięcie  kolizji</w:t>
      </w:r>
      <w:r w:rsidR="00450D8A">
        <w:rPr>
          <w:szCs w:val="20"/>
        </w:rPr>
        <w:t>)</w:t>
      </w:r>
      <w:r w:rsidRPr="00245FCA">
        <w:rPr>
          <w:szCs w:val="20"/>
        </w:rPr>
        <w:t xml:space="preserve"> z istniejącą infrastrukturą techniczną istniejącej s</w:t>
      </w:r>
      <w:r>
        <w:rPr>
          <w:szCs w:val="20"/>
        </w:rPr>
        <w:t>ieci uzbrojenia terenu tj.</w:t>
      </w:r>
      <w:r w:rsidR="00450D8A">
        <w:rPr>
          <w:szCs w:val="20"/>
        </w:rPr>
        <w:t xml:space="preserve"> abonencki</w:t>
      </w:r>
      <w:r w:rsidR="0017719D">
        <w:rPr>
          <w:szCs w:val="20"/>
        </w:rPr>
        <w:t>ch</w:t>
      </w:r>
      <w:r>
        <w:rPr>
          <w:szCs w:val="20"/>
        </w:rPr>
        <w:t xml:space="preserve"> stacj</w:t>
      </w:r>
      <w:r w:rsidR="0017719D">
        <w:rPr>
          <w:szCs w:val="20"/>
        </w:rPr>
        <w:t>i</w:t>
      </w:r>
      <w:r>
        <w:rPr>
          <w:szCs w:val="20"/>
        </w:rPr>
        <w:t xml:space="preserve"> transformatorow</w:t>
      </w:r>
      <w:r w:rsidR="0017719D">
        <w:rPr>
          <w:szCs w:val="20"/>
        </w:rPr>
        <w:t>ych</w:t>
      </w:r>
      <w:r>
        <w:rPr>
          <w:szCs w:val="20"/>
        </w:rPr>
        <w:t xml:space="preserve"> SN/</w:t>
      </w:r>
      <w:proofErr w:type="spellStart"/>
      <w:r>
        <w:rPr>
          <w:szCs w:val="20"/>
        </w:rPr>
        <w:t>nN</w:t>
      </w:r>
      <w:proofErr w:type="spellEnd"/>
      <w:r w:rsidR="00450D8A">
        <w:rPr>
          <w:szCs w:val="20"/>
        </w:rPr>
        <w:t xml:space="preserve"> Zamawiającego</w:t>
      </w:r>
      <w:r w:rsidRPr="00245FCA">
        <w:rPr>
          <w:szCs w:val="20"/>
        </w:rPr>
        <w:t>. W związku z tym należy opracować materiały do wniosków o wydanie technicznych warunków usunięcia kolizji (przełożenia lub przebudowy) z istniejącą infrastrukturą techniczną sieci uzbrojenia terenu</w:t>
      </w:r>
      <w:r w:rsidR="00450D8A">
        <w:rPr>
          <w:szCs w:val="20"/>
        </w:rPr>
        <w:t>.</w:t>
      </w:r>
    </w:p>
    <w:p w14:paraId="37CC5C06" w14:textId="2B5B6E58" w:rsidR="0017719D" w:rsidRDefault="0017719D" w:rsidP="0017719D">
      <w:pPr>
        <w:spacing w:before="120" w:after="120"/>
        <w:jc w:val="both"/>
        <w:rPr>
          <w:szCs w:val="20"/>
        </w:rPr>
      </w:pPr>
      <w:bookmarkStart w:id="137" w:name="_Hlk184215348"/>
      <w:r>
        <w:rPr>
          <w:szCs w:val="20"/>
        </w:rPr>
        <w:t>Dl</w:t>
      </w:r>
      <w:r w:rsidRPr="005127D8">
        <w:rPr>
          <w:szCs w:val="20"/>
        </w:rPr>
        <w:t xml:space="preserve">a potrzeb usunięcia kolizji budowanej drogi z istniejącą infrastrukturą techniczną sieci uzbrojenia terenu tj. </w:t>
      </w:r>
      <w:r>
        <w:rPr>
          <w:szCs w:val="20"/>
        </w:rPr>
        <w:t>abonenckich stacji transformatorowych SN/</w:t>
      </w:r>
      <w:proofErr w:type="spellStart"/>
      <w:r>
        <w:rPr>
          <w:szCs w:val="20"/>
        </w:rPr>
        <w:t>nN</w:t>
      </w:r>
      <w:proofErr w:type="spellEnd"/>
      <w:r w:rsidRPr="003A06BA">
        <w:t xml:space="preserve"> </w:t>
      </w:r>
      <w:r w:rsidRPr="003A06BA">
        <w:rPr>
          <w:szCs w:val="20"/>
        </w:rPr>
        <w:t>Zamawiającego</w:t>
      </w:r>
      <w:r>
        <w:rPr>
          <w:szCs w:val="20"/>
        </w:rPr>
        <w:t>,</w:t>
      </w:r>
      <w:r w:rsidRPr="005127D8">
        <w:rPr>
          <w:szCs w:val="20"/>
        </w:rPr>
        <w:t xml:space="preserve"> należy opracować</w:t>
      </w:r>
      <w:r>
        <w:rPr>
          <w:szCs w:val="20"/>
        </w:rPr>
        <w:t>:</w:t>
      </w:r>
    </w:p>
    <w:p w14:paraId="35F32FB1" w14:textId="77777777" w:rsidR="0017719D" w:rsidRDefault="0017719D" w:rsidP="0017719D">
      <w:pPr>
        <w:spacing w:before="120" w:after="120"/>
        <w:jc w:val="both"/>
        <w:rPr>
          <w:szCs w:val="20"/>
        </w:rPr>
      </w:pPr>
      <w:r>
        <w:rPr>
          <w:szCs w:val="20"/>
        </w:rPr>
        <w:t>-</w:t>
      </w:r>
      <w:r w:rsidRPr="005127D8">
        <w:rPr>
          <w:szCs w:val="20"/>
        </w:rPr>
        <w:t xml:space="preserve"> koncepcję usunięcia kolizji, </w:t>
      </w:r>
    </w:p>
    <w:p w14:paraId="4D796727" w14:textId="2DCEFE54" w:rsidR="0017719D" w:rsidRDefault="0017719D" w:rsidP="0017719D">
      <w:pPr>
        <w:spacing w:before="120" w:after="120"/>
        <w:jc w:val="both"/>
        <w:rPr>
          <w:szCs w:val="20"/>
        </w:rPr>
      </w:pPr>
      <w:r>
        <w:rPr>
          <w:szCs w:val="20"/>
        </w:rPr>
        <w:t>-</w:t>
      </w:r>
      <w:r w:rsidR="008674FC">
        <w:rPr>
          <w:szCs w:val="20"/>
        </w:rPr>
        <w:t xml:space="preserve"> </w:t>
      </w:r>
      <w:r w:rsidRPr="005127D8">
        <w:rPr>
          <w:szCs w:val="20"/>
        </w:rPr>
        <w:t>projekt zagospodarowania działki lub terenu,</w:t>
      </w:r>
    </w:p>
    <w:p w14:paraId="45771271" w14:textId="5DFC4D25" w:rsidR="0017719D" w:rsidRDefault="0017719D" w:rsidP="0017719D">
      <w:pPr>
        <w:spacing w:before="120" w:after="120"/>
        <w:jc w:val="both"/>
        <w:rPr>
          <w:szCs w:val="20"/>
        </w:rPr>
      </w:pPr>
      <w:r>
        <w:rPr>
          <w:szCs w:val="20"/>
        </w:rPr>
        <w:t>-</w:t>
      </w:r>
      <w:r w:rsidR="008674FC">
        <w:rPr>
          <w:szCs w:val="20"/>
        </w:rPr>
        <w:t xml:space="preserve"> </w:t>
      </w:r>
      <w:r w:rsidRPr="005127D8">
        <w:rPr>
          <w:szCs w:val="20"/>
        </w:rPr>
        <w:t>projekt architektoniczno-budowlany,</w:t>
      </w:r>
    </w:p>
    <w:p w14:paraId="040B59A3" w14:textId="5BF17126" w:rsidR="0017719D" w:rsidRDefault="0017719D" w:rsidP="0017719D">
      <w:pPr>
        <w:spacing w:before="120" w:after="120"/>
        <w:jc w:val="both"/>
        <w:rPr>
          <w:szCs w:val="20"/>
        </w:rPr>
      </w:pPr>
      <w:r>
        <w:rPr>
          <w:szCs w:val="20"/>
        </w:rPr>
        <w:t>-</w:t>
      </w:r>
      <w:r w:rsidR="008674FC">
        <w:rPr>
          <w:szCs w:val="20"/>
        </w:rPr>
        <w:t xml:space="preserve"> </w:t>
      </w:r>
      <w:r w:rsidRPr="005127D8">
        <w:rPr>
          <w:szCs w:val="20"/>
        </w:rPr>
        <w:t>projekt techniczny,</w:t>
      </w:r>
    </w:p>
    <w:p w14:paraId="427A7ADC" w14:textId="73D8F115" w:rsidR="0017719D" w:rsidRDefault="0017719D" w:rsidP="0017719D">
      <w:pPr>
        <w:spacing w:before="120" w:after="120"/>
        <w:jc w:val="both"/>
        <w:rPr>
          <w:szCs w:val="20"/>
        </w:rPr>
      </w:pPr>
      <w:r>
        <w:rPr>
          <w:szCs w:val="20"/>
        </w:rPr>
        <w:t>-</w:t>
      </w:r>
      <w:r w:rsidR="008674FC">
        <w:rPr>
          <w:szCs w:val="20"/>
        </w:rPr>
        <w:t xml:space="preserve"> </w:t>
      </w:r>
      <w:r w:rsidRPr="005127D8">
        <w:rPr>
          <w:szCs w:val="20"/>
        </w:rPr>
        <w:t>projekt wykonawczy.</w:t>
      </w:r>
    </w:p>
    <w:p w14:paraId="6FC8300C" w14:textId="77777777" w:rsidR="0017719D" w:rsidRPr="00FC410D" w:rsidRDefault="0017719D" w:rsidP="0017719D">
      <w:pPr>
        <w:spacing w:before="120" w:after="120"/>
        <w:jc w:val="both"/>
        <w:rPr>
          <w:szCs w:val="20"/>
        </w:rPr>
      </w:pPr>
      <w:r w:rsidRPr="00F80C75">
        <w:rPr>
          <w:szCs w:val="20"/>
        </w:rPr>
        <w:t>Przedmiotowe opracowania należy przedłożyć Zamawiającemu</w:t>
      </w:r>
      <w:r>
        <w:rPr>
          <w:szCs w:val="20"/>
        </w:rPr>
        <w:t xml:space="preserve"> </w:t>
      </w:r>
      <w:r w:rsidRPr="00F80C75">
        <w:rPr>
          <w:szCs w:val="20"/>
        </w:rPr>
        <w:t xml:space="preserve">do uzgodnienia przed ich  zatwierdzeniem </w:t>
      </w:r>
      <w:r w:rsidRPr="002E6A92">
        <w:rPr>
          <w:szCs w:val="20"/>
        </w:rPr>
        <w:t xml:space="preserve">do realizacji </w:t>
      </w:r>
      <w:r w:rsidRPr="00F80C75">
        <w:rPr>
          <w:szCs w:val="20"/>
        </w:rPr>
        <w:t>przez Inżyniera.</w:t>
      </w:r>
    </w:p>
    <w:bookmarkEnd w:id="137"/>
    <w:p w14:paraId="6DE82C4D" w14:textId="2CA9CF1F" w:rsidR="0017719D" w:rsidRDefault="0017719D" w:rsidP="0017719D">
      <w:pPr>
        <w:spacing w:before="120" w:after="120"/>
        <w:jc w:val="both"/>
        <w:rPr>
          <w:szCs w:val="20"/>
        </w:rPr>
      </w:pPr>
      <w:r w:rsidRPr="00152766">
        <w:rPr>
          <w:szCs w:val="20"/>
        </w:rPr>
        <w:lastRenderedPageBreak/>
        <w:t>Warunkiem przystąpienia do wykonywania robót związanych z usunięciem kolizji jest uzyskanie przez Wykonawcę uzgodnie</w:t>
      </w:r>
      <w:r>
        <w:rPr>
          <w:szCs w:val="20"/>
        </w:rPr>
        <w:t>nia</w:t>
      </w:r>
      <w:r w:rsidRPr="00152766">
        <w:rPr>
          <w:szCs w:val="20"/>
        </w:rPr>
        <w:t xml:space="preserve"> </w:t>
      </w:r>
      <w:r>
        <w:rPr>
          <w:szCs w:val="20"/>
        </w:rPr>
        <w:t>D</w:t>
      </w:r>
      <w:r w:rsidRPr="00152766">
        <w:rPr>
          <w:szCs w:val="20"/>
        </w:rPr>
        <w:t xml:space="preserve">okumentacji </w:t>
      </w:r>
      <w:r>
        <w:rPr>
          <w:szCs w:val="20"/>
        </w:rPr>
        <w:t>P</w:t>
      </w:r>
      <w:r w:rsidRPr="00152766">
        <w:rPr>
          <w:szCs w:val="20"/>
        </w:rPr>
        <w:t xml:space="preserve">rojektowej </w:t>
      </w:r>
      <w:r>
        <w:rPr>
          <w:szCs w:val="20"/>
        </w:rPr>
        <w:t>przez Zamawiającego</w:t>
      </w:r>
      <w:bookmarkStart w:id="138" w:name="_Hlk184215692"/>
      <w:r>
        <w:rPr>
          <w:szCs w:val="20"/>
        </w:rPr>
        <w:t>, a także jej zatwierdzenie do realizacji przez Inżyniera. Konieczne jest również uzyskanie zgody od gestora sieci na wyłączenia stacji transformatorowej SN/</w:t>
      </w:r>
      <w:proofErr w:type="spellStart"/>
      <w:r>
        <w:rPr>
          <w:szCs w:val="20"/>
        </w:rPr>
        <w:t>nN</w:t>
      </w:r>
      <w:proofErr w:type="spellEnd"/>
      <w:r>
        <w:rPr>
          <w:szCs w:val="20"/>
        </w:rPr>
        <w:t xml:space="preserve">  spod napięcia</w:t>
      </w:r>
      <w:bookmarkEnd w:id="138"/>
      <w:r w:rsidRPr="00152766">
        <w:rPr>
          <w:szCs w:val="20"/>
        </w:rPr>
        <w:t xml:space="preserve">. </w:t>
      </w:r>
    </w:p>
    <w:p w14:paraId="7EF86E32" w14:textId="7CC7A0C9" w:rsidR="0017719D" w:rsidRDefault="0017719D" w:rsidP="0017719D">
      <w:pPr>
        <w:spacing w:before="120" w:after="120"/>
        <w:jc w:val="both"/>
        <w:rPr>
          <w:szCs w:val="20"/>
        </w:rPr>
      </w:pPr>
      <w:r w:rsidRPr="00152766">
        <w:rPr>
          <w:szCs w:val="20"/>
        </w:rPr>
        <w:t>Wszystkie zastosowane materiały</w:t>
      </w:r>
      <w:r>
        <w:rPr>
          <w:szCs w:val="20"/>
        </w:rPr>
        <w:t xml:space="preserve"> oraz wykonane roboty</w:t>
      </w:r>
      <w:r w:rsidRPr="005E0E9D">
        <w:t xml:space="preserve"> </w:t>
      </w:r>
      <w:r>
        <w:t xml:space="preserve">dla potrzeb usunięcia kolizji </w:t>
      </w:r>
      <w:r>
        <w:br/>
        <w:t xml:space="preserve">z </w:t>
      </w:r>
      <w:r w:rsidRPr="005E0E9D">
        <w:rPr>
          <w:szCs w:val="20"/>
        </w:rPr>
        <w:t>abonencki</w:t>
      </w:r>
      <w:r>
        <w:rPr>
          <w:szCs w:val="20"/>
        </w:rPr>
        <w:t>mi stacjami transformatorowymi  SN/</w:t>
      </w:r>
      <w:proofErr w:type="spellStart"/>
      <w:r>
        <w:rPr>
          <w:szCs w:val="20"/>
        </w:rPr>
        <w:t>nN</w:t>
      </w:r>
      <w:proofErr w:type="spellEnd"/>
      <w:r w:rsidRPr="005E0E9D">
        <w:rPr>
          <w:szCs w:val="20"/>
        </w:rPr>
        <w:t xml:space="preserve"> Zamawiającego,</w:t>
      </w:r>
      <w:r w:rsidRPr="00152766">
        <w:rPr>
          <w:szCs w:val="20"/>
        </w:rPr>
        <w:t xml:space="preserve"> muszą być zgodne </w:t>
      </w:r>
      <w:r w:rsidR="008674FC">
        <w:rPr>
          <w:szCs w:val="20"/>
        </w:rPr>
        <w:br/>
      </w:r>
      <w:r w:rsidRPr="00152766">
        <w:rPr>
          <w:szCs w:val="20"/>
        </w:rPr>
        <w:t xml:space="preserve">z rozwiązaniami zawartymi w </w:t>
      </w:r>
      <w:r>
        <w:rPr>
          <w:szCs w:val="20"/>
        </w:rPr>
        <w:t>D</w:t>
      </w:r>
      <w:r w:rsidRPr="00152766">
        <w:rPr>
          <w:szCs w:val="20"/>
        </w:rPr>
        <w:t xml:space="preserve">okumentacji </w:t>
      </w:r>
      <w:r>
        <w:rPr>
          <w:szCs w:val="20"/>
        </w:rPr>
        <w:t>P</w:t>
      </w:r>
      <w:r w:rsidRPr="00152766">
        <w:rPr>
          <w:szCs w:val="20"/>
        </w:rPr>
        <w:t>rojektowej zatwierdzonej do realizacji przez Inżyniera</w:t>
      </w:r>
      <w:r>
        <w:rPr>
          <w:szCs w:val="20"/>
        </w:rPr>
        <w:t>.</w:t>
      </w:r>
    </w:p>
    <w:p w14:paraId="02067BD0" w14:textId="497FDC00" w:rsidR="00EF2E8A" w:rsidRPr="00EF2E8A" w:rsidRDefault="00B74CBF" w:rsidP="0017719D">
      <w:pPr>
        <w:spacing w:before="120" w:after="120"/>
        <w:jc w:val="both"/>
        <w:rPr>
          <w:szCs w:val="20"/>
        </w:rPr>
      </w:pPr>
      <w:r w:rsidRPr="003634F6">
        <w:rPr>
          <w:szCs w:val="20"/>
        </w:rPr>
        <w:t>Zalecenia szczegółowe dla wszystkich materiałów i Robót należy opracować w formie Specyfikacji Technicznych Wykonania i Odbioru Robót Budowlanych oraz przekazać do weryfikacji Inżyniera.</w:t>
      </w:r>
    </w:p>
    <w:p w14:paraId="6A61DE9A" w14:textId="5DE1EC5C" w:rsidR="005079BA" w:rsidRDefault="005079BA" w:rsidP="005079BA">
      <w:pPr>
        <w:pStyle w:val="Nagwek3"/>
        <w:numPr>
          <w:ilvl w:val="2"/>
          <w:numId w:val="1"/>
        </w:numPr>
        <w:ind w:left="851" w:hanging="851"/>
      </w:pPr>
      <w:bookmarkStart w:id="139" w:name="_Toc184814200"/>
      <w:bookmarkStart w:id="140" w:name="_Toc197529721"/>
      <w:bookmarkStart w:id="141" w:name="_Toc197613685"/>
      <w:bookmarkStart w:id="142" w:name="_Toc197613961"/>
      <w:bookmarkEnd w:id="139"/>
      <w:bookmarkEnd w:id="140"/>
      <w:r w:rsidRPr="005079BA">
        <w:t>Budowa abonenckich stacji transformatorowych</w:t>
      </w:r>
      <w:r w:rsidR="0017719D">
        <w:t xml:space="preserve"> SN/</w:t>
      </w:r>
      <w:proofErr w:type="spellStart"/>
      <w:r w:rsidR="0017719D">
        <w:t>nN</w:t>
      </w:r>
      <w:proofErr w:type="spellEnd"/>
      <w:r w:rsidR="0017719D">
        <w:t xml:space="preserve"> Zam</w:t>
      </w:r>
      <w:r w:rsidR="00630D1B">
        <w:t>a</w:t>
      </w:r>
      <w:r w:rsidR="0017719D">
        <w:t>wiaj</w:t>
      </w:r>
      <w:r w:rsidR="00630D1B">
        <w:t>ą</w:t>
      </w:r>
      <w:r w:rsidR="0017719D">
        <w:t>cego</w:t>
      </w:r>
      <w:bookmarkEnd w:id="141"/>
      <w:bookmarkEnd w:id="142"/>
    </w:p>
    <w:p w14:paraId="2E7F39DF" w14:textId="103053DA" w:rsidR="005079BA" w:rsidRPr="005079BA" w:rsidRDefault="005079BA" w:rsidP="005079BA">
      <w:pPr>
        <w:spacing w:before="120" w:after="120"/>
        <w:jc w:val="both"/>
        <w:rPr>
          <w:szCs w:val="20"/>
        </w:rPr>
      </w:pPr>
      <w:r w:rsidRPr="005079BA">
        <w:rPr>
          <w:szCs w:val="20"/>
        </w:rPr>
        <w:t>W ramach zagospodarowania terenu należy zaprojektować i wybudować abonenckie stacje transformatorowe SN/</w:t>
      </w:r>
      <w:proofErr w:type="spellStart"/>
      <w:r w:rsidRPr="005079BA">
        <w:rPr>
          <w:szCs w:val="20"/>
        </w:rPr>
        <w:t>n</w:t>
      </w:r>
      <w:r w:rsidR="007D193A">
        <w:rPr>
          <w:szCs w:val="20"/>
        </w:rPr>
        <w:t>N</w:t>
      </w:r>
      <w:proofErr w:type="spellEnd"/>
      <w:r w:rsidRPr="005079BA">
        <w:rPr>
          <w:szCs w:val="20"/>
        </w:rPr>
        <w:t xml:space="preserve"> wraz z wyposażeniem, wyłącznie jako stacje tzw. prefabrykowane czyli kontenerowe lub kompaktowe.</w:t>
      </w:r>
    </w:p>
    <w:p w14:paraId="3908F653" w14:textId="63239AAD" w:rsidR="005079BA" w:rsidRDefault="005079BA" w:rsidP="005079BA">
      <w:pPr>
        <w:spacing w:before="120" w:after="120"/>
        <w:jc w:val="both"/>
        <w:rPr>
          <w:szCs w:val="20"/>
        </w:rPr>
      </w:pPr>
      <w:r w:rsidRPr="005079BA">
        <w:rPr>
          <w:szCs w:val="20"/>
        </w:rPr>
        <w:t xml:space="preserve">Wszystkie ww. urządzenia jako rozwiązanie podstawowe należy lokalizować w liniach rozgraniczających projektowanej </w:t>
      </w:r>
      <w:r w:rsidRPr="00EB384F">
        <w:rPr>
          <w:color w:val="FF0000"/>
          <w:szCs w:val="20"/>
          <w:highlight w:val="yellow"/>
        </w:rPr>
        <w:t>autostrady/drogi ekspresowej</w:t>
      </w:r>
      <w:r w:rsidR="00B94F40">
        <w:rPr>
          <w:szCs w:val="20"/>
        </w:rPr>
        <w:t>*</w:t>
      </w:r>
      <w:r w:rsidRPr="005079BA">
        <w:rPr>
          <w:szCs w:val="20"/>
        </w:rPr>
        <w:t xml:space="preserve">, lecz wyłącznie po wewnętrznej stronie projektowanego ogrodzenia drogowego i linii podziałów wewnętrznych (tj. w docelowym pasie drogowym drogi krajowej), zgodnie z zasadami wskazanymi w </w:t>
      </w:r>
      <w:proofErr w:type="spellStart"/>
      <w:r w:rsidRPr="005079BA">
        <w:rPr>
          <w:szCs w:val="20"/>
        </w:rPr>
        <w:t>WWiORB</w:t>
      </w:r>
      <w:proofErr w:type="spellEnd"/>
      <w:r w:rsidRPr="005079BA">
        <w:rPr>
          <w:szCs w:val="20"/>
        </w:rPr>
        <w:t xml:space="preserve"> D.01.03.02  „</w:t>
      </w:r>
      <w:r w:rsidR="00F868F1" w:rsidRPr="00F868F1">
        <w:rPr>
          <w:szCs w:val="20"/>
        </w:rPr>
        <w:t>DOZIEMNE KABLOWE LINIE ELEKTROENERGETYCZNE – BUDOWA i USUNIĘCIE KOLIZJI</w:t>
      </w:r>
      <w:r w:rsidRPr="005079BA">
        <w:rPr>
          <w:szCs w:val="20"/>
        </w:rPr>
        <w:t>”</w:t>
      </w:r>
      <w:r w:rsidRPr="00EF2E8A">
        <w:rPr>
          <w:szCs w:val="20"/>
        </w:rPr>
        <w:t xml:space="preserve">. </w:t>
      </w:r>
    </w:p>
    <w:p w14:paraId="309EBE94" w14:textId="64A01184" w:rsidR="00AB5B89" w:rsidRDefault="009320AA" w:rsidP="005079BA">
      <w:pPr>
        <w:pStyle w:val="Nagwek3"/>
        <w:numPr>
          <w:ilvl w:val="2"/>
          <w:numId w:val="1"/>
        </w:numPr>
        <w:ind w:left="851" w:hanging="851"/>
      </w:pPr>
      <w:bookmarkStart w:id="143" w:name="_Toc184814202"/>
      <w:bookmarkStart w:id="144" w:name="_Toc197529723"/>
      <w:bookmarkStart w:id="145" w:name="_Toc184814203"/>
      <w:bookmarkStart w:id="146" w:name="_Toc197529724"/>
      <w:bookmarkStart w:id="147" w:name="_Toc184814204"/>
      <w:bookmarkStart w:id="148" w:name="_Toc197529725"/>
      <w:bookmarkStart w:id="149" w:name="_Toc184814205"/>
      <w:bookmarkStart w:id="150" w:name="_Toc197529726"/>
      <w:bookmarkStart w:id="151" w:name="_Toc184814206"/>
      <w:bookmarkStart w:id="152" w:name="_Toc197529727"/>
      <w:bookmarkStart w:id="153" w:name="_Toc184814207"/>
      <w:bookmarkStart w:id="154" w:name="_Toc197529728"/>
      <w:bookmarkStart w:id="155" w:name="_Toc184814208"/>
      <w:bookmarkStart w:id="156" w:name="_Toc197529729"/>
      <w:bookmarkStart w:id="157" w:name="_Toc184814209"/>
      <w:bookmarkStart w:id="158" w:name="_Toc197529730"/>
      <w:bookmarkStart w:id="159" w:name="_Toc184814210"/>
      <w:bookmarkStart w:id="160" w:name="_Toc197529731"/>
      <w:bookmarkStart w:id="161" w:name="_Toc184814211"/>
      <w:bookmarkStart w:id="162" w:name="_Toc197529732"/>
      <w:bookmarkStart w:id="163" w:name="_Toc184814212"/>
      <w:bookmarkStart w:id="164" w:name="_Toc197529733"/>
      <w:bookmarkStart w:id="165" w:name="_Toc197613686"/>
      <w:bookmarkStart w:id="166" w:name="_Toc197613962"/>
      <w:bookmarkStart w:id="167" w:name="_Hlk184383445"/>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Wymagania dla zasilania stacji ładowania pojazdów elektrycznych</w:t>
      </w:r>
      <w:bookmarkEnd w:id="165"/>
      <w:bookmarkEnd w:id="166"/>
    </w:p>
    <w:p w14:paraId="34EB26CA" w14:textId="49F24535" w:rsidR="009320AA" w:rsidRPr="00F868F1" w:rsidRDefault="009320AA" w:rsidP="009320AA">
      <w:pPr>
        <w:spacing w:before="120" w:after="120"/>
        <w:jc w:val="both"/>
        <w:rPr>
          <w:szCs w:val="20"/>
        </w:rPr>
      </w:pPr>
      <w:r w:rsidRPr="00F868F1">
        <w:rPr>
          <w:szCs w:val="20"/>
        </w:rPr>
        <w:t>Zasilanie stacji ładowania pojazdów elektrycznych należy zaprojektować i wykonać zgodnie z wymaganiami określonymi dla takich urządzeń, mi</w:t>
      </w:r>
      <w:r w:rsidR="001576F0">
        <w:rPr>
          <w:szCs w:val="20"/>
        </w:rPr>
        <w:t>ę</w:t>
      </w:r>
      <w:r w:rsidRPr="00F868F1">
        <w:rPr>
          <w:szCs w:val="20"/>
        </w:rPr>
        <w:t xml:space="preserve">dzy innymi w: </w:t>
      </w:r>
    </w:p>
    <w:p w14:paraId="3C3BE402" w14:textId="2724B351" w:rsidR="009320AA" w:rsidRPr="00F868F1" w:rsidRDefault="00F03C2D" w:rsidP="009320AA">
      <w:pPr>
        <w:spacing w:before="120" w:after="120"/>
        <w:jc w:val="both"/>
        <w:rPr>
          <w:szCs w:val="20"/>
        </w:rPr>
      </w:pPr>
      <w:r>
        <w:rPr>
          <w:szCs w:val="20"/>
        </w:rPr>
        <w:t xml:space="preserve">- </w:t>
      </w:r>
      <w:r w:rsidR="009320AA" w:rsidRPr="00F868F1">
        <w:rPr>
          <w:szCs w:val="20"/>
        </w:rPr>
        <w:t>PN-HD 60364-7-722:2019-01 Instalacje elektryczne niskiego napięcia -- Część 7-722: Wymagania dotyczące specjalnych instalacji lub lokalizacji -- Zasilanie pojazdów elektrycznych;</w:t>
      </w:r>
    </w:p>
    <w:p w14:paraId="60A6E549" w14:textId="4F10A292" w:rsidR="009320AA" w:rsidRPr="00F868F1" w:rsidRDefault="00F03C2D" w:rsidP="009320AA">
      <w:pPr>
        <w:spacing w:before="120" w:after="120"/>
        <w:jc w:val="both"/>
        <w:rPr>
          <w:szCs w:val="20"/>
        </w:rPr>
      </w:pPr>
      <w:r>
        <w:rPr>
          <w:szCs w:val="20"/>
        </w:rPr>
        <w:t xml:space="preserve">- </w:t>
      </w:r>
      <w:r w:rsidR="009320AA" w:rsidRPr="00F868F1">
        <w:rPr>
          <w:szCs w:val="20"/>
        </w:rPr>
        <w:t>PN-EN IEC 61851-1:2019-10 System przewodowego ładowania pojazdów elektrycznych -- Część 1: Wymagania ogólne;</w:t>
      </w:r>
    </w:p>
    <w:p w14:paraId="7DB70313" w14:textId="4767A048" w:rsidR="009320AA" w:rsidRPr="00F868F1" w:rsidRDefault="00F03C2D" w:rsidP="009320AA">
      <w:pPr>
        <w:spacing w:before="120" w:after="120"/>
        <w:jc w:val="both"/>
        <w:rPr>
          <w:szCs w:val="20"/>
        </w:rPr>
      </w:pPr>
      <w:r>
        <w:rPr>
          <w:szCs w:val="20"/>
        </w:rPr>
        <w:t xml:space="preserve">- </w:t>
      </w:r>
      <w:r w:rsidR="009320AA" w:rsidRPr="00F868F1">
        <w:rPr>
          <w:szCs w:val="20"/>
        </w:rPr>
        <w:t>PN-EN IEC 61851-21-2:2021-09 System przewodowego ładowania pojazdów elektrycznych -- Część 21-2: Wymagania dla przewodowego zasilania AC/DC pojazdów elektrycznych -- Wymagania EMC dla systemów ładowania pojazdów elektrycznych pracujących poza pokładem;</w:t>
      </w:r>
    </w:p>
    <w:p w14:paraId="70FDDCC5" w14:textId="77777777" w:rsidR="009320AA" w:rsidRPr="00F868F1" w:rsidRDefault="009320AA" w:rsidP="009320AA">
      <w:pPr>
        <w:spacing w:before="120" w:after="120"/>
        <w:jc w:val="both"/>
        <w:rPr>
          <w:szCs w:val="20"/>
        </w:rPr>
      </w:pPr>
      <w:r w:rsidRPr="00F868F1">
        <w:rPr>
          <w:szCs w:val="20"/>
        </w:rPr>
        <w:t>PN-EN 62196-1:2015-05 Wtyczki, gniazda wtyczkowe, złącza pojazdowe i wtyki pojazdowe -- Przewodowe ładowanie pojazdów elektrycznych -- Część 1: Wymagania ogólne;</w:t>
      </w:r>
    </w:p>
    <w:p w14:paraId="560B6EEC" w14:textId="77777777" w:rsidR="009320AA" w:rsidRPr="00F868F1" w:rsidRDefault="009320AA" w:rsidP="009320AA">
      <w:pPr>
        <w:spacing w:before="120" w:after="120"/>
        <w:jc w:val="both"/>
        <w:rPr>
          <w:szCs w:val="20"/>
        </w:rPr>
      </w:pPr>
      <w:r w:rsidRPr="00F868F1">
        <w:rPr>
          <w:szCs w:val="20"/>
        </w:rPr>
        <w:t>PN-EN IEC 61851-1:2019-10 System przewodowego ładowania pojazdów elektrycznych -- Część 1: Wymagania ogólne;</w:t>
      </w:r>
    </w:p>
    <w:p w14:paraId="0FAB293B" w14:textId="4A254E56" w:rsidR="009320AA" w:rsidRPr="00F868F1" w:rsidRDefault="00F03C2D" w:rsidP="009320AA">
      <w:pPr>
        <w:spacing w:before="120" w:after="120"/>
        <w:jc w:val="both"/>
        <w:rPr>
          <w:szCs w:val="20"/>
        </w:rPr>
      </w:pPr>
      <w:r>
        <w:rPr>
          <w:szCs w:val="20"/>
        </w:rPr>
        <w:t xml:space="preserve">- </w:t>
      </w:r>
      <w:r w:rsidR="009320AA" w:rsidRPr="00F868F1">
        <w:rPr>
          <w:szCs w:val="20"/>
        </w:rPr>
        <w:t>PN-EN 61851-21-1:2018-02 System przewodowego ładowania pojazdów elektrycznych -- Część 21-1: Wymagania EMC dotyczące przyłącza przewodowego zasilania prądem przemiennym/prądem stałym pokładowych ładowarek pojazdów elektrycznych;</w:t>
      </w:r>
    </w:p>
    <w:p w14:paraId="34597993" w14:textId="2DD8A197" w:rsidR="009320AA" w:rsidRPr="00F868F1" w:rsidRDefault="00F03C2D" w:rsidP="009320AA">
      <w:pPr>
        <w:spacing w:before="120" w:after="120"/>
        <w:jc w:val="both"/>
        <w:rPr>
          <w:szCs w:val="20"/>
        </w:rPr>
      </w:pPr>
      <w:r>
        <w:rPr>
          <w:szCs w:val="20"/>
        </w:rPr>
        <w:t xml:space="preserve">- </w:t>
      </w:r>
      <w:r w:rsidR="009320AA" w:rsidRPr="00F868F1">
        <w:rPr>
          <w:szCs w:val="20"/>
        </w:rPr>
        <w:t xml:space="preserve">PN-EN 61851-24:2014-11 System przewodowego ładowania pojazdów elektrycznych -- Część 24: Cyfrowe przesyłanie danych pomiędzy stacją prądu stałego ładowania </w:t>
      </w:r>
      <w:r w:rsidR="009320AA" w:rsidRPr="00F868F1">
        <w:rPr>
          <w:szCs w:val="20"/>
        </w:rPr>
        <w:lastRenderedPageBreak/>
        <w:t>elektrycznych pojazdów drogowych i pojazdem elektrycznym w celu kontroli ładowania prądem stałym;</w:t>
      </w:r>
    </w:p>
    <w:p w14:paraId="6799DEA2" w14:textId="5F59EEB1" w:rsidR="009320AA" w:rsidRPr="00F868F1" w:rsidRDefault="00F03C2D" w:rsidP="009320AA">
      <w:pPr>
        <w:spacing w:before="120" w:after="120"/>
        <w:jc w:val="both"/>
        <w:rPr>
          <w:szCs w:val="20"/>
        </w:rPr>
      </w:pPr>
      <w:r>
        <w:rPr>
          <w:szCs w:val="20"/>
        </w:rPr>
        <w:t xml:space="preserve">- </w:t>
      </w:r>
      <w:r w:rsidR="009320AA" w:rsidRPr="00F868F1">
        <w:rPr>
          <w:szCs w:val="20"/>
        </w:rPr>
        <w:t>PN-EN 61851-23:2014-11 System przewodowego ładowania pojazdów elektrycznych -- Część 23: Stacja ładowania pojazdów elektrycznych prądu stałego;</w:t>
      </w:r>
    </w:p>
    <w:p w14:paraId="14FECBB7" w14:textId="6FB57B98" w:rsidR="009320AA" w:rsidRPr="00F868F1" w:rsidRDefault="009320AA" w:rsidP="009320AA">
      <w:pPr>
        <w:spacing w:before="120" w:after="120"/>
        <w:jc w:val="both"/>
        <w:rPr>
          <w:szCs w:val="20"/>
        </w:rPr>
      </w:pPr>
      <w:r w:rsidRPr="00F868F1">
        <w:rPr>
          <w:szCs w:val="20"/>
        </w:rPr>
        <w:t xml:space="preserve">Ustawa z dnia 11 stycznia 2018 roku o </w:t>
      </w:r>
      <w:proofErr w:type="spellStart"/>
      <w:r w:rsidRPr="00F868F1">
        <w:rPr>
          <w:szCs w:val="20"/>
        </w:rPr>
        <w:t>elektromobilności</w:t>
      </w:r>
      <w:proofErr w:type="spellEnd"/>
      <w:r w:rsidRPr="00F868F1">
        <w:rPr>
          <w:szCs w:val="20"/>
        </w:rPr>
        <w:t xml:space="preserve"> i paliwach alternatywnych  </w:t>
      </w:r>
      <w:r w:rsidR="001576F0">
        <w:rPr>
          <w:szCs w:val="20"/>
        </w:rPr>
        <w:t>(</w:t>
      </w:r>
      <w:r w:rsidRPr="00F868F1">
        <w:rPr>
          <w:szCs w:val="20"/>
        </w:rPr>
        <w:t>Dz. U. z 20</w:t>
      </w:r>
      <w:r>
        <w:rPr>
          <w:szCs w:val="20"/>
        </w:rPr>
        <w:t>24</w:t>
      </w:r>
      <w:r w:rsidRPr="00F868F1">
        <w:rPr>
          <w:szCs w:val="20"/>
        </w:rPr>
        <w:t xml:space="preserve"> r., poz. </w:t>
      </w:r>
      <w:r>
        <w:rPr>
          <w:szCs w:val="20"/>
        </w:rPr>
        <w:t>1289</w:t>
      </w:r>
      <w:r w:rsidR="001576F0">
        <w:rPr>
          <w:szCs w:val="20"/>
        </w:rPr>
        <w:t xml:space="preserve"> </w:t>
      </w:r>
      <w:r w:rsidRPr="00F868F1">
        <w:rPr>
          <w:szCs w:val="20"/>
        </w:rPr>
        <w:t xml:space="preserve">z </w:t>
      </w:r>
      <w:proofErr w:type="spellStart"/>
      <w:r w:rsidR="001576F0">
        <w:rPr>
          <w:szCs w:val="20"/>
        </w:rPr>
        <w:t>późn</w:t>
      </w:r>
      <w:proofErr w:type="spellEnd"/>
      <w:r w:rsidR="001576F0">
        <w:rPr>
          <w:szCs w:val="20"/>
        </w:rPr>
        <w:t xml:space="preserve">. </w:t>
      </w:r>
      <w:r w:rsidRPr="00F868F1">
        <w:rPr>
          <w:szCs w:val="20"/>
        </w:rPr>
        <w:t>zm</w:t>
      </w:r>
      <w:r w:rsidR="001576F0">
        <w:rPr>
          <w:szCs w:val="20"/>
        </w:rPr>
        <w:t>.)</w:t>
      </w:r>
    </w:p>
    <w:p w14:paraId="0DD9DD50" w14:textId="6E483856" w:rsidR="009320AA" w:rsidRDefault="009320AA" w:rsidP="009320AA">
      <w:pPr>
        <w:spacing w:before="120" w:after="120"/>
        <w:jc w:val="both"/>
        <w:rPr>
          <w:szCs w:val="20"/>
        </w:rPr>
      </w:pPr>
      <w:r w:rsidRPr="00F868F1">
        <w:rPr>
          <w:szCs w:val="20"/>
        </w:rPr>
        <w:t xml:space="preserve">Rozporządzenie Ministra Energii z dnia 26 czerwca 2019 roku w sprawie wymagań technicznych stacji ładowania i punktów ładowania stanowiących element infrastruktury ładowania drogowego transportu publicznego </w:t>
      </w:r>
      <w:r w:rsidR="001576F0">
        <w:rPr>
          <w:szCs w:val="20"/>
        </w:rPr>
        <w:t>(</w:t>
      </w:r>
      <w:r w:rsidRPr="00F868F1">
        <w:rPr>
          <w:szCs w:val="20"/>
        </w:rPr>
        <w:t>Dz. U. z 2019 r., poz. 1316</w:t>
      </w:r>
      <w:r w:rsidR="001576F0">
        <w:rPr>
          <w:szCs w:val="20"/>
        </w:rPr>
        <w:t>)</w:t>
      </w:r>
      <w:r>
        <w:rPr>
          <w:szCs w:val="20"/>
        </w:rPr>
        <w:t>.</w:t>
      </w:r>
    </w:p>
    <w:p w14:paraId="26E9278B" w14:textId="587D6C24" w:rsidR="009320AA" w:rsidRPr="009320AA" w:rsidRDefault="00B94F40" w:rsidP="00EB384F">
      <w:r>
        <w:rPr>
          <w:i/>
          <w:color w:val="FF0000"/>
          <w:sz w:val="16"/>
          <w:szCs w:val="16"/>
        </w:rPr>
        <w:t>*</w:t>
      </w:r>
      <w:r w:rsidRPr="00E17260">
        <w:rPr>
          <w:i/>
          <w:color w:val="FF0000"/>
          <w:sz w:val="16"/>
          <w:szCs w:val="16"/>
        </w:rPr>
        <w:t xml:space="preserve"> </w:t>
      </w:r>
      <w:r>
        <w:rPr>
          <w:i/>
          <w:color w:val="FF0000"/>
          <w:sz w:val="16"/>
          <w:szCs w:val="16"/>
        </w:rPr>
        <w:t>[</w:t>
      </w:r>
      <w:r w:rsidRPr="00E17260">
        <w:rPr>
          <w:i/>
          <w:color w:val="FF0000"/>
          <w:sz w:val="16"/>
          <w:szCs w:val="16"/>
        </w:rPr>
        <w:t>należy usunąć i odpowiednio dostosować zapisy w zależności od klasy drogi</w:t>
      </w:r>
      <w:r>
        <w:rPr>
          <w:i/>
          <w:color w:val="FF0000"/>
          <w:sz w:val="16"/>
          <w:szCs w:val="16"/>
        </w:rPr>
        <w:t>]</w:t>
      </w:r>
      <w:r w:rsidRPr="00A615A9">
        <w:rPr>
          <w:rFonts w:eastAsia="Calibri" w:cs="Tahoma"/>
          <w:i/>
          <w:color w:val="808080" w:themeColor="background1" w:themeShade="80"/>
          <w:sz w:val="16"/>
          <w:szCs w:val="16"/>
          <w:lang w:eastAsia="pl-PL"/>
        </w:rPr>
        <w:t xml:space="preserve"> </w:t>
      </w:r>
      <w:bookmarkEnd w:id="167"/>
    </w:p>
    <w:p w14:paraId="4AC54411" w14:textId="5B99D4DF" w:rsidR="005079BA" w:rsidRDefault="005079BA" w:rsidP="005079BA">
      <w:pPr>
        <w:pStyle w:val="Nagwek3"/>
        <w:numPr>
          <w:ilvl w:val="2"/>
          <w:numId w:val="1"/>
        </w:numPr>
        <w:ind w:left="851" w:hanging="851"/>
      </w:pPr>
      <w:bookmarkStart w:id="168" w:name="_Toc197613687"/>
      <w:bookmarkStart w:id="169" w:name="_Toc197613963"/>
      <w:r w:rsidRPr="005079BA">
        <w:t xml:space="preserve">Wymagania dodatkowe dla </w:t>
      </w:r>
      <w:r w:rsidR="00F15D36">
        <w:t>D</w:t>
      </w:r>
      <w:r w:rsidRPr="005079BA">
        <w:t xml:space="preserve">okumentacji </w:t>
      </w:r>
      <w:r w:rsidR="00F15D36">
        <w:t>P</w:t>
      </w:r>
      <w:r w:rsidRPr="005079BA">
        <w:t>rojektowej</w:t>
      </w:r>
      <w:bookmarkEnd w:id="168"/>
      <w:bookmarkEnd w:id="169"/>
    </w:p>
    <w:p w14:paraId="693ADAA9" w14:textId="195E6CBC" w:rsidR="005079BA" w:rsidRPr="005079BA" w:rsidRDefault="00383D67" w:rsidP="005079BA">
      <w:pPr>
        <w:spacing w:before="120" w:after="120"/>
        <w:jc w:val="both"/>
        <w:rPr>
          <w:szCs w:val="20"/>
        </w:rPr>
      </w:pPr>
      <w:r w:rsidRPr="008F1608">
        <w:rPr>
          <w:szCs w:val="20"/>
        </w:rPr>
        <w:t xml:space="preserve">Niezależnie od </w:t>
      </w:r>
      <w:r>
        <w:rPr>
          <w:szCs w:val="20"/>
        </w:rPr>
        <w:t>W</w:t>
      </w:r>
      <w:r w:rsidRPr="008F1608">
        <w:rPr>
          <w:szCs w:val="20"/>
        </w:rPr>
        <w:t xml:space="preserve">ymagań </w:t>
      </w:r>
      <w:r>
        <w:rPr>
          <w:szCs w:val="20"/>
        </w:rPr>
        <w:t xml:space="preserve">Zamawiającego oraz </w:t>
      </w:r>
      <w:r w:rsidRPr="002E458F">
        <w:rPr>
          <w:szCs w:val="20"/>
        </w:rPr>
        <w:t xml:space="preserve">gestorów sieci, a także </w:t>
      </w:r>
      <w:r>
        <w:rPr>
          <w:szCs w:val="20"/>
        </w:rPr>
        <w:t>obowiązujących przepisów prawa (w tym</w:t>
      </w:r>
      <w:r w:rsidR="002558A3">
        <w:rPr>
          <w:szCs w:val="20"/>
        </w:rPr>
        <w:t>,</w:t>
      </w:r>
      <w:r>
        <w:rPr>
          <w:szCs w:val="20"/>
        </w:rPr>
        <w:t xml:space="preserve"> w szczególności</w:t>
      </w:r>
      <w:r w:rsidRPr="008E3206">
        <w:t xml:space="preserve"> </w:t>
      </w:r>
      <w:r w:rsidRPr="008F1608">
        <w:rPr>
          <w:szCs w:val="20"/>
        </w:rPr>
        <w:t>wynikających z</w:t>
      </w:r>
      <w:r w:rsidRPr="00A217F3">
        <w:t xml:space="preserve"> </w:t>
      </w:r>
      <w:r>
        <w:rPr>
          <w:szCs w:val="20"/>
        </w:rPr>
        <w:t>Rozporządzenia</w:t>
      </w:r>
      <w:r w:rsidRPr="00A217F3">
        <w:rPr>
          <w:szCs w:val="20"/>
        </w:rPr>
        <w:t xml:space="preserve"> Ministra Rozwoju z dnia 11 września 2020 r. w sprawie szczegółowego zakresu i formy  projektu budowlanego (</w:t>
      </w:r>
      <w:r>
        <w:rPr>
          <w:szCs w:val="20"/>
        </w:rPr>
        <w:t>Dz.U. z 2020 poz. 1609) oraz Rozporządzenia</w:t>
      </w:r>
      <w:r w:rsidRPr="00A217F3">
        <w:rPr>
          <w:szCs w:val="20"/>
        </w:rPr>
        <w:t xml:space="preserve"> Ministra Rozwoju i Technologii z dnia 20 grudnia 2021 r</w:t>
      </w:r>
      <w:r>
        <w:rPr>
          <w:szCs w:val="20"/>
        </w:rPr>
        <w:t>.</w:t>
      </w:r>
      <w:r w:rsidRPr="00A217F3">
        <w:rPr>
          <w:szCs w:val="20"/>
        </w:rPr>
        <w:t xml:space="preserve"> w sprawie szczegółowego zakresu i formy dokumentacji projektowej, </w:t>
      </w:r>
      <w:r>
        <w:rPr>
          <w:szCs w:val="20"/>
        </w:rPr>
        <w:t>S</w:t>
      </w:r>
      <w:r w:rsidRPr="00A217F3">
        <w:rPr>
          <w:szCs w:val="20"/>
        </w:rPr>
        <w:t xml:space="preserve">pecyfikacji </w:t>
      </w:r>
      <w:r>
        <w:rPr>
          <w:szCs w:val="20"/>
        </w:rPr>
        <w:t>T</w:t>
      </w:r>
      <w:r w:rsidRPr="00A217F3">
        <w:rPr>
          <w:szCs w:val="20"/>
        </w:rPr>
        <w:t xml:space="preserve">echnicznych </w:t>
      </w:r>
      <w:r>
        <w:rPr>
          <w:szCs w:val="20"/>
        </w:rPr>
        <w:t>W</w:t>
      </w:r>
      <w:r w:rsidRPr="00A217F3">
        <w:rPr>
          <w:szCs w:val="20"/>
        </w:rPr>
        <w:t xml:space="preserve">ykonania i </w:t>
      </w:r>
      <w:r>
        <w:rPr>
          <w:szCs w:val="20"/>
        </w:rPr>
        <w:t>O</w:t>
      </w:r>
      <w:r w:rsidRPr="00A217F3">
        <w:rPr>
          <w:szCs w:val="20"/>
        </w:rPr>
        <w:t xml:space="preserve">dbioru </w:t>
      </w:r>
      <w:r>
        <w:rPr>
          <w:szCs w:val="20"/>
        </w:rPr>
        <w:t>R</w:t>
      </w:r>
      <w:r w:rsidRPr="00A217F3">
        <w:rPr>
          <w:szCs w:val="20"/>
        </w:rPr>
        <w:t xml:space="preserve">obót </w:t>
      </w:r>
      <w:r>
        <w:rPr>
          <w:szCs w:val="20"/>
        </w:rPr>
        <w:t>B</w:t>
      </w:r>
      <w:r w:rsidRPr="00A217F3">
        <w:rPr>
          <w:szCs w:val="20"/>
        </w:rPr>
        <w:t xml:space="preserve">udowlanych oraz </w:t>
      </w:r>
      <w:r>
        <w:rPr>
          <w:szCs w:val="20"/>
        </w:rPr>
        <w:t>P</w:t>
      </w:r>
      <w:r w:rsidRPr="00A217F3">
        <w:rPr>
          <w:szCs w:val="20"/>
        </w:rPr>
        <w:t xml:space="preserve">rogramu </w:t>
      </w:r>
      <w:r>
        <w:rPr>
          <w:szCs w:val="20"/>
        </w:rPr>
        <w:t>F</w:t>
      </w:r>
      <w:r w:rsidRPr="00A217F3">
        <w:rPr>
          <w:szCs w:val="20"/>
        </w:rPr>
        <w:t>unkcjonalno-</w:t>
      </w:r>
      <w:r>
        <w:rPr>
          <w:szCs w:val="20"/>
        </w:rPr>
        <w:t>U</w:t>
      </w:r>
      <w:r w:rsidRPr="00A217F3">
        <w:rPr>
          <w:szCs w:val="20"/>
        </w:rPr>
        <w:t>żytkowe</w:t>
      </w:r>
      <w:r>
        <w:rPr>
          <w:szCs w:val="20"/>
        </w:rPr>
        <w:t>go (Dz. U. z 2021 r. poz. 2454))</w:t>
      </w:r>
      <w:r w:rsidRPr="008F1608">
        <w:rPr>
          <w:szCs w:val="20"/>
        </w:rPr>
        <w:t xml:space="preserve">, </w:t>
      </w:r>
      <w:r>
        <w:rPr>
          <w:szCs w:val="20"/>
        </w:rPr>
        <w:t>D</w:t>
      </w:r>
      <w:r w:rsidRPr="008F1608">
        <w:rPr>
          <w:szCs w:val="20"/>
        </w:rPr>
        <w:t xml:space="preserve">okumentacja </w:t>
      </w:r>
      <w:r w:rsidRPr="006F3C61">
        <w:rPr>
          <w:szCs w:val="20"/>
        </w:rPr>
        <w:t>Projektowa (przede wszystkim projekt techniczny i wykonawczy) musi zawierać, w szczególności:</w:t>
      </w:r>
    </w:p>
    <w:p w14:paraId="11E37531" w14:textId="05A5FA33" w:rsidR="005079BA" w:rsidRPr="005079BA" w:rsidRDefault="005079BA" w:rsidP="005079BA">
      <w:pPr>
        <w:pStyle w:val="Akapitzlist"/>
        <w:numPr>
          <w:ilvl w:val="0"/>
          <w:numId w:val="5"/>
        </w:numPr>
        <w:spacing w:before="120" w:after="120"/>
        <w:ind w:left="284" w:hanging="284"/>
        <w:jc w:val="both"/>
        <w:rPr>
          <w:szCs w:val="20"/>
        </w:rPr>
      </w:pPr>
      <w:r w:rsidRPr="005079BA">
        <w:rPr>
          <w:szCs w:val="20"/>
        </w:rPr>
        <w:t>wszystkie wydane</w:t>
      </w:r>
      <w:r w:rsidR="00F03C2D">
        <w:rPr>
          <w:szCs w:val="20"/>
        </w:rPr>
        <w:t xml:space="preserve"> lub </w:t>
      </w:r>
      <w:r w:rsidRPr="005079BA">
        <w:rPr>
          <w:szCs w:val="20"/>
        </w:rPr>
        <w:t>otrzymane warunki przyłączenia do dystrybucyjnej sieci elektroenergetycznej projektowanych instalacji odbiorczych,  warunki usunięcia kolizji z istniejącymi instalacjami (sieciami i liniami) oraz uzgodnienia usunięcia kolizji ;</w:t>
      </w:r>
    </w:p>
    <w:p w14:paraId="5E138C93" w14:textId="3CC4CE45" w:rsidR="005079BA" w:rsidRPr="005079BA" w:rsidRDefault="005079BA" w:rsidP="005079BA">
      <w:pPr>
        <w:pStyle w:val="Akapitzlist"/>
        <w:numPr>
          <w:ilvl w:val="0"/>
          <w:numId w:val="5"/>
        </w:numPr>
        <w:spacing w:before="120" w:after="120"/>
        <w:ind w:left="284" w:hanging="284"/>
        <w:jc w:val="both"/>
        <w:rPr>
          <w:szCs w:val="20"/>
        </w:rPr>
      </w:pPr>
      <w:r w:rsidRPr="005079BA">
        <w:rPr>
          <w:szCs w:val="20"/>
        </w:rPr>
        <w:t>obliczenia elektryczne (spadki napięć, impedancja pętli zwarciowych, itp.);</w:t>
      </w:r>
    </w:p>
    <w:p w14:paraId="37D6AFA8" w14:textId="4B7C395D" w:rsidR="005E26EA" w:rsidRDefault="005079BA" w:rsidP="005079BA">
      <w:pPr>
        <w:pStyle w:val="Akapitzlist"/>
        <w:numPr>
          <w:ilvl w:val="0"/>
          <w:numId w:val="5"/>
        </w:numPr>
        <w:spacing w:before="120" w:after="120"/>
        <w:ind w:left="284" w:hanging="284"/>
        <w:jc w:val="both"/>
        <w:rPr>
          <w:szCs w:val="20"/>
        </w:rPr>
      </w:pPr>
      <w:r w:rsidRPr="005079BA">
        <w:rPr>
          <w:szCs w:val="20"/>
        </w:rPr>
        <w:t>współrzędne charakterystyczne dotyczące w szczególności:</w:t>
      </w:r>
    </w:p>
    <w:p w14:paraId="3FF0EED3" w14:textId="77777777" w:rsidR="005E26EA" w:rsidRDefault="005079BA" w:rsidP="005E26EA">
      <w:pPr>
        <w:pStyle w:val="Akapitzlist"/>
        <w:numPr>
          <w:ilvl w:val="0"/>
          <w:numId w:val="46"/>
        </w:numPr>
        <w:spacing w:before="120" w:after="120"/>
        <w:jc w:val="both"/>
        <w:rPr>
          <w:szCs w:val="20"/>
        </w:rPr>
      </w:pPr>
      <w:r w:rsidRPr="005079BA">
        <w:rPr>
          <w:szCs w:val="20"/>
        </w:rPr>
        <w:t xml:space="preserve">posadowienia słupów, </w:t>
      </w:r>
    </w:p>
    <w:p w14:paraId="00E6EA94" w14:textId="77777777" w:rsidR="005E26EA" w:rsidRDefault="005079BA" w:rsidP="005E26EA">
      <w:pPr>
        <w:pStyle w:val="Akapitzlist"/>
        <w:numPr>
          <w:ilvl w:val="0"/>
          <w:numId w:val="46"/>
        </w:numPr>
        <w:spacing w:before="120" w:after="120"/>
        <w:jc w:val="both"/>
        <w:rPr>
          <w:szCs w:val="20"/>
        </w:rPr>
      </w:pPr>
      <w:r w:rsidRPr="005079BA">
        <w:rPr>
          <w:szCs w:val="20"/>
        </w:rPr>
        <w:t xml:space="preserve">stacji transformatorowych, </w:t>
      </w:r>
    </w:p>
    <w:p w14:paraId="7E852AC7" w14:textId="77777777" w:rsidR="005E26EA" w:rsidRDefault="005079BA" w:rsidP="005E26EA">
      <w:pPr>
        <w:pStyle w:val="Akapitzlist"/>
        <w:numPr>
          <w:ilvl w:val="0"/>
          <w:numId w:val="46"/>
        </w:numPr>
        <w:spacing w:before="120" w:after="120"/>
        <w:jc w:val="both"/>
        <w:rPr>
          <w:szCs w:val="20"/>
        </w:rPr>
      </w:pPr>
      <w:r w:rsidRPr="005079BA">
        <w:rPr>
          <w:szCs w:val="20"/>
        </w:rPr>
        <w:t xml:space="preserve">załamań trasy linii kablowych oraz lokalizacji muf kablowych, </w:t>
      </w:r>
    </w:p>
    <w:p w14:paraId="215B3066" w14:textId="77777777" w:rsidR="005E26EA" w:rsidRDefault="005079BA" w:rsidP="005E26EA">
      <w:pPr>
        <w:pStyle w:val="Akapitzlist"/>
        <w:numPr>
          <w:ilvl w:val="0"/>
          <w:numId w:val="46"/>
        </w:numPr>
        <w:spacing w:before="120" w:after="120"/>
        <w:jc w:val="both"/>
        <w:rPr>
          <w:szCs w:val="20"/>
        </w:rPr>
      </w:pPr>
      <w:r w:rsidRPr="005079BA">
        <w:rPr>
          <w:szCs w:val="20"/>
        </w:rPr>
        <w:t xml:space="preserve">rur ochronnych, </w:t>
      </w:r>
    </w:p>
    <w:p w14:paraId="07F63FA0" w14:textId="77B17F85" w:rsidR="005E26EA" w:rsidRDefault="005079BA" w:rsidP="005E26EA">
      <w:pPr>
        <w:pStyle w:val="Akapitzlist"/>
        <w:numPr>
          <w:ilvl w:val="0"/>
          <w:numId w:val="46"/>
        </w:numPr>
        <w:spacing w:before="120" w:after="120"/>
        <w:jc w:val="both"/>
        <w:rPr>
          <w:szCs w:val="20"/>
        </w:rPr>
      </w:pPr>
      <w:r w:rsidRPr="005079BA">
        <w:rPr>
          <w:szCs w:val="20"/>
        </w:rPr>
        <w:t xml:space="preserve">rezerwowych rur ochronnych, </w:t>
      </w:r>
    </w:p>
    <w:p w14:paraId="264898BA" w14:textId="6F76103E" w:rsidR="005E26EA" w:rsidRDefault="005079BA" w:rsidP="005E26EA">
      <w:pPr>
        <w:pStyle w:val="Akapitzlist"/>
        <w:numPr>
          <w:ilvl w:val="0"/>
          <w:numId w:val="46"/>
        </w:numPr>
        <w:spacing w:before="120" w:after="120"/>
        <w:jc w:val="both"/>
        <w:rPr>
          <w:szCs w:val="20"/>
        </w:rPr>
      </w:pPr>
      <w:r w:rsidRPr="005079BA">
        <w:rPr>
          <w:szCs w:val="20"/>
        </w:rPr>
        <w:t>studni kablowych</w:t>
      </w:r>
      <w:r w:rsidR="00F03C2D">
        <w:rPr>
          <w:szCs w:val="20"/>
        </w:rPr>
        <w:t>,</w:t>
      </w:r>
      <w:r w:rsidRPr="005079BA">
        <w:rPr>
          <w:szCs w:val="20"/>
        </w:rPr>
        <w:t xml:space="preserve"> </w:t>
      </w:r>
    </w:p>
    <w:p w14:paraId="7A23FDA9" w14:textId="77777777" w:rsidR="005E26EA" w:rsidRDefault="005079BA" w:rsidP="005E26EA">
      <w:pPr>
        <w:pStyle w:val="Akapitzlist"/>
        <w:numPr>
          <w:ilvl w:val="0"/>
          <w:numId w:val="46"/>
        </w:numPr>
        <w:spacing w:before="120" w:after="120"/>
        <w:jc w:val="both"/>
        <w:rPr>
          <w:szCs w:val="20"/>
        </w:rPr>
      </w:pPr>
      <w:r w:rsidRPr="005079BA">
        <w:rPr>
          <w:szCs w:val="20"/>
        </w:rPr>
        <w:t xml:space="preserve">innej infrastruktury związanej z projektowanym uzbrojeniem terenu w związku z budową przedmiotowego odcinka drogi. </w:t>
      </w:r>
    </w:p>
    <w:p w14:paraId="2F04D0F3" w14:textId="67C1353B" w:rsidR="005079BA" w:rsidRPr="005E26EA" w:rsidRDefault="005079BA" w:rsidP="00EB384F">
      <w:pPr>
        <w:spacing w:before="120" w:after="120"/>
        <w:ind w:left="993"/>
        <w:jc w:val="both"/>
        <w:rPr>
          <w:szCs w:val="20"/>
        </w:rPr>
      </w:pPr>
      <w:r w:rsidRPr="005E26EA">
        <w:rPr>
          <w:szCs w:val="20"/>
        </w:rPr>
        <w:t>Współrzędne charakterystyczne należy przedstawić w części opisowej  (np. zestawienie tabelaryczne punktów z przypisanymi współrzędnymi) oraz części graficznej (np. naniesienie w planach sytuacyjnych odnośników z numerami punktów);</w:t>
      </w:r>
    </w:p>
    <w:p w14:paraId="66D0C32E" w14:textId="27DB7412" w:rsidR="005079BA" w:rsidRPr="005079BA" w:rsidRDefault="005079BA" w:rsidP="005079BA">
      <w:pPr>
        <w:pStyle w:val="Akapitzlist"/>
        <w:numPr>
          <w:ilvl w:val="0"/>
          <w:numId w:val="5"/>
        </w:numPr>
        <w:spacing w:before="120" w:after="120"/>
        <w:ind w:left="284" w:hanging="284"/>
        <w:jc w:val="both"/>
        <w:rPr>
          <w:szCs w:val="20"/>
        </w:rPr>
      </w:pPr>
      <w:r w:rsidRPr="005079BA">
        <w:rPr>
          <w:szCs w:val="20"/>
        </w:rPr>
        <w:t>profile poprzeczne przejścia liniami kablowymi pod drogami, rowami oraz innymi przeszkodami, a także na skrzyżowaniach z inną infrastrukturą techniczną sieci uzbrojenia terenu;</w:t>
      </w:r>
    </w:p>
    <w:p w14:paraId="71DCB1CC" w14:textId="14BBF808" w:rsidR="005079BA" w:rsidRPr="005079BA" w:rsidRDefault="005079BA" w:rsidP="005079BA">
      <w:pPr>
        <w:pStyle w:val="Akapitzlist"/>
        <w:numPr>
          <w:ilvl w:val="0"/>
          <w:numId w:val="5"/>
        </w:numPr>
        <w:spacing w:before="120" w:after="120"/>
        <w:ind w:left="284" w:hanging="284"/>
        <w:jc w:val="both"/>
        <w:rPr>
          <w:szCs w:val="20"/>
        </w:rPr>
      </w:pPr>
      <w:r w:rsidRPr="005079BA">
        <w:rPr>
          <w:szCs w:val="20"/>
        </w:rPr>
        <w:t>profile podłużne skrzyżowań linii napowietrznych z projektowanymi drogami, projektowanym układem drogowym oraz istniejącymi drogami lub istniejącym układem drogowym;</w:t>
      </w:r>
    </w:p>
    <w:p w14:paraId="747B01E8" w14:textId="77777777" w:rsidR="007D193A" w:rsidRDefault="005079BA" w:rsidP="005079BA">
      <w:pPr>
        <w:pStyle w:val="Akapitzlist"/>
        <w:numPr>
          <w:ilvl w:val="0"/>
          <w:numId w:val="5"/>
        </w:numPr>
        <w:spacing w:before="120" w:after="120"/>
        <w:ind w:left="284" w:hanging="284"/>
        <w:jc w:val="both"/>
        <w:rPr>
          <w:szCs w:val="20"/>
        </w:rPr>
      </w:pPr>
      <w:r w:rsidRPr="005079BA">
        <w:rPr>
          <w:szCs w:val="20"/>
        </w:rPr>
        <w:t>szczegółowe zestawienia demontażowe i  montażowe</w:t>
      </w:r>
      <w:r w:rsidR="007D193A">
        <w:rPr>
          <w:szCs w:val="20"/>
        </w:rPr>
        <w:t>;</w:t>
      </w:r>
    </w:p>
    <w:p w14:paraId="6B683E9E" w14:textId="2CD7380D" w:rsidR="007D193A" w:rsidRPr="007D193A" w:rsidRDefault="007D193A" w:rsidP="007D193A">
      <w:pPr>
        <w:pStyle w:val="Akapitzlist"/>
        <w:numPr>
          <w:ilvl w:val="0"/>
          <w:numId w:val="5"/>
        </w:numPr>
        <w:spacing w:before="120" w:after="120"/>
        <w:ind w:left="284" w:hanging="284"/>
        <w:jc w:val="both"/>
        <w:rPr>
          <w:szCs w:val="20"/>
        </w:rPr>
      </w:pPr>
      <w:r w:rsidRPr="007D193A">
        <w:rPr>
          <w:szCs w:val="20"/>
        </w:rPr>
        <w:lastRenderedPageBreak/>
        <w:t>bilans (zestawienie), przede wszystkim w zakresie wielkości mocy i zabezpieczeń nadmiarowo-prądowych dla instalacji odbiorczych, zgodnie z wymaganiami określonymi w pkt. 2.1.17.1.4 PFU;</w:t>
      </w:r>
    </w:p>
    <w:p w14:paraId="0CD1130D" w14:textId="1248DB68" w:rsidR="005079BA" w:rsidRPr="005079BA" w:rsidRDefault="007D193A" w:rsidP="007D193A">
      <w:pPr>
        <w:pStyle w:val="Akapitzlist"/>
        <w:numPr>
          <w:ilvl w:val="0"/>
          <w:numId w:val="5"/>
        </w:numPr>
        <w:spacing w:before="120" w:after="120"/>
        <w:ind w:left="284" w:hanging="284"/>
        <w:jc w:val="both"/>
        <w:rPr>
          <w:szCs w:val="20"/>
        </w:rPr>
      </w:pPr>
      <w:r w:rsidRPr="007D193A">
        <w:rPr>
          <w:szCs w:val="20"/>
        </w:rPr>
        <w:t xml:space="preserve">oddzielne egzemplarze kompletnej </w:t>
      </w:r>
      <w:r w:rsidR="009320AA">
        <w:rPr>
          <w:szCs w:val="20"/>
        </w:rPr>
        <w:t>D</w:t>
      </w:r>
      <w:r w:rsidRPr="007D193A">
        <w:rPr>
          <w:szCs w:val="20"/>
        </w:rPr>
        <w:t xml:space="preserve">okumentacji </w:t>
      </w:r>
      <w:r w:rsidR="009320AA">
        <w:rPr>
          <w:szCs w:val="20"/>
        </w:rPr>
        <w:t>P</w:t>
      </w:r>
      <w:r w:rsidRPr="007D193A">
        <w:rPr>
          <w:szCs w:val="20"/>
        </w:rPr>
        <w:t>rojektowej, zgodnie z wymaganiami określonymi w pkt. 2.1.17.1.4 PFU</w:t>
      </w:r>
      <w:r w:rsidR="005079BA" w:rsidRPr="005079BA">
        <w:rPr>
          <w:szCs w:val="20"/>
        </w:rPr>
        <w:t>.</w:t>
      </w:r>
    </w:p>
    <w:p w14:paraId="7817A246" w14:textId="5073D86B" w:rsidR="005079BA" w:rsidRPr="005079BA" w:rsidRDefault="005079BA" w:rsidP="005079BA">
      <w:pPr>
        <w:pStyle w:val="Nagwek2"/>
        <w:numPr>
          <w:ilvl w:val="1"/>
          <w:numId w:val="1"/>
        </w:numPr>
        <w:ind w:left="567" w:hanging="567"/>
      </w:pPr>
      <w:bookmarkStart w:id="170" w:name="_Toc197613688"/>
      <w:bookmarkStart w:id="171" w:name="_Toc197613964"/>
      <w:r w:rsidRPr="005079BA">
        <w:t xml:space="preserve">Realizacja </w:t>
      </w:r>
      <w:r w:rsidR="0017719D">
        <w:t>abonenckiej s</w:t>
      </w:r>
      <w:r w:rsidRPr="005079BA">
        <w:t>tacji transformatorowej</w:t>
      </w:r>
      <w:r w:rsidR="0017719D">
        <w:t xml:space="preserve"> </w:t>
      </w:r>
      <w:r w:rsidR="004B0D81">
        <w:t>SN/</w:t>
      </w:r>
      <w:proofErr w:type="spellStart"/>
      <w:r w:rsidR="004B0D81">
        <w:t>nN</w:t>
      </w:r>
      <w:proofErr w:type="spellEnd"/>
      <w:r w:rsidR="004B0D81">
        <w:t xml:space="preserve"> </w:t>
      </w:r>
      <w:r w:rsidR="0017719D">
        <w:t>Zamawiaj</w:t>
      </w:r>
      <w:r w:rsidR="00181235">
        <w:t>ą</w:t>
      </w:r>
      <w:r w:rsidR="0017719D">
        <w:t>cego</w:t>
      </w:r>
      <w:bookmarkEnd w:id="170"/>
      <w:bookmarkEnd w:id="171"/>
    </w:p>
    <w:p w14:paraId="3DB94D4B" w14:textId="42E222D0" w:rsidR="005079BA" w:rsidRPr="005079BA" w:rsidRDefault="005079BA" w:rsidP="005079BA">
      <w:pPr>
        <w:spacing w:before="120" w:after="120"/>
        <w:jc w:val="both"/>
        <w:rPr>
          <w:szCs w:val="20"/>
        </w:rPr>
      </w:pPr>
      <w:r w:rsidRPr="005079BA">
        <w:rPr>
          <w:szCs w:val="20"/>
        </w:rPr>
        <w:t>Stacje transformatorowe i rozdzielnice muszą odpowiadać</w:t>
      </w:r>
      <w:r w:rsidR="00F03C2D">
        <w:rPr>
          <w:szCs w:val="20"/>
        </w:rPr>
        <w:t>:</w:t>
      </w:r>
      <w:r w:rsidRPr="005079BA">
        <w:rPr>
          <w:szCs w:val="20"/>
        </w:rPr>
        <w:t xml:space="preserve"> wymaganiom zawarty</w:t>
      </w:r>
      <w:r w:rsidR="00831374">
        <w:rPr>
          <w:szCs w:val="20"/>
        </w:rPr>
        <w:t>m</w:t>
      </w:r>
      <w:r w:rsidRPr="005079BA">
        <w:rPr>
          <w:szCs w:val="20"/>
        </w:rPr>
        <w:t xml:space="preserve"> w Przepisach Budowy Urządzeń Elektrycznych – Rozdział III „Stacje transformatorowe” oraz szczegółowym rozwiązaniom technicznym zawartym w </w:t>
      </w:r>
      <w:r w:rsidR="00462C7D">
        <w:rPr>
          <w:szCs w:val="20"/>
        </w:rPr>
        <w:t>D</w:t>
      </w:r>
      <w:r w:rsidRPr="005079BA">
        <w:rPr>
          <w:szCs w:val="20"/>
        </w:rPr>
        <w:t xml:space="preserve">okumentacji </w:t>
      </w:r>
      <w:r w:rsidR="00462C7D">
        <w:rPr>
          <w:szCs w:val="20"/>
        </w:rPr>
        <w:t>P</w:t>
      </w:r>
      <w:r w:rsidRPr="005079BA">
        <w:rPr>
          <w:szCs w:val="20"/>
        </w:rPr>
        <w:t xml:space="preserve">rojektowej opracowanej przez Wykonawcę, która podlega </w:t>
      </w:r>
      <w:r w:rsidR="00462C7D">
        <w:rPr>
          <w:szCs w:val="20"/>
        </w:rPr>
        <w:t>zatwierdzeniu</w:t>
      </w:r>
      <w:r w:rsidRPr="005079BA">
        <w:rPr>
          <w:szCs w:val="20"/>
        </w:rPr>
        <w:t xml:space="preserve"> przez Inżyniera.</w:t>
      </w:r>
    </w:p>
    <w:p w14:paraId="1F0B1F55" w14:textId="54950340" w:rsidR="005079BA" w:rsidRDefault="005079BA" w:rsidP="005079BA">
      <w:pPr>
        <w:pStyle w:val="Nagwek3"/>
        <w:numPr>
          <w:ilvl w:val="2"/>
          <w:numId w:val="1"/>
        </w:numPr>
        <w:ind w:left="851" w:hanging="851"/>
      </w:pPr>
      <w:bookmarkStart w:id="172" w:name="_Toc197613689"/>
      <w:bookmarkStart w:id="173" w:name="_Toc197613965"/>
      <w:r w:rsidRPr="005079BA">
        <w:t>Wykopy pod fundamenty i konstrukcje wsporcze (słupy)</w:t>
      </w:r>
      <w:bookmarkEnd w:id="172"/>
      <w:bookmarkEnd w:id="173"/>
    </w:p>
    <w:p w14:paraId="7C2C8057" w14:textId="785E6312" w:rsidR="005079BA" w:rsidRPr="005079BA" w:rsidRDefault="005079BA" w:rsidP="005079BA">
      <w:pPr>
        <w:spacing w:before="120" w:after="120"/>
        <w:jc w:val="both"/>
        <w:rPr>
          <w:szCs w:val="20"/>
        </w:rPr>
      </w:pPr>
      <w:r w:rsidRPr="005079BA">
        <w:rPr>
          <w:szCs w:val="20"/>
        </w:rPr>
        <w:t xml:space="preserve">Przed przystąpieniem do wykonywania wykopów pod fundamenty, słupy  </w:t>
      </w:r>
      <w:r w:rsidR="00864FC2">
        <w:rPr>
          <w:szCs w:val="20"/>
        </w:rPr>
        <w:t xml:space="preserve">i doziemne linie kablowe, </w:t>
      </w:r>
      <w:r w:rsidRPr="005079BA">
        <w:rPr>
          <w:szCs w:val="20"/>
        </w:rPr>
        <w:t>należy geodezyjnie wytyczyć miejsca ich posadowienia.</w:t>
      </w:r>
    </w:p>
    <w:p w14:paraId="52449306" w14:textId="78AB09FA" w:rsidR="005079BA" w:rsidRPr="005079BA" w:rsidRDefault="005079BA" w:rsidP="005079BA">
      <w:pPr>
        <w:spacing w:before="120" w:after="120"/>
        <w:jc w:val="both"/>
        <w:rPr>
          <w:szCs w:val="20"/>
        </w:rPr>
      </w:pPr>
      <w:bookmarkStart w:id="174" w:name="_Hlk184386602"/>
      <w:r w:rsidRPr="005079BA">
        <w:rPr>
          <w:szCs w:val="20"/>
        </w:rPr>
        <w:t xml:space="preserve">W </w:t>
      </w:r>
      <w:r w:rsidR="00462C7D">
        <w:rPr>
          <w:szCs w:val="20"/>
        </w:rPr>
        <w:t>D</w:t>
      </w:r>
      <w:r w:rsidRPr="005079BA">
        <w:rPr>
          <w:szCs w:val="20"/>
        </w:rPr>
        <w:t xml:space="preserve">okumentacji </w:t>
      </w:r>
      <w:r w:rsidR="00462C7D">
        <w:rPr>
          <w:szCs w:val="20"/>
        </w:rPr>
        <w:t>P</w:t>
      </w:r>
      <w:r w:rsidRPr="005079BA">
        <w:rPr>
          <w:szCs w:val="20"/>
        </w:rPr>
        <w:t>rojektowej należy dokładnie sprawdzić miejsca realizacji wykopów, ze szczególnym uwzględnieniem zbliżeń do sieci uzbrojenia podziemnego, w celu dobrania bezpiecznej technologii prac. Wykopy</w:t>
      </w:r>
      <w:r w:rsidR="00B70232">
        <w:rPr>
          <w:szCs w:val="20"/>
        </w:rPr>
        <w:t xml:space="preserve"> </w:t>
      </w:r>
      <w:r w:rsidRPr="005079BA">
        <w:rPr>
          <w:szCs w:val="20"/>
        </w:rPr>
        <w:t>mogą być realizowane za pomocą sprzętu mechanicznego lub ręcznie oraz jako wiercone</w:t>
      </w:r>
      <w:r w:rsidR="00DC6397" w:rsidRPr="00DC6397">
        <w:t xml:space="preserve"> </w:t>
      </w:r>
      <w:r w:rsidR="00DC6397" w:rsidRPr="00DC6397">
        <w:rPr>
          <w:szCs w:val="20"/>
        </w:rPr>
        <w:t xml:space="preserve">w zależności od warunków terenowych </w:t>
      </w:r>
      <w:r w:rsidR="00B70232">
        <w:rPr>
          <w:szCs w:val="20"/>
        </w:rPr>
        <w:br/>
      </w:r>
      <w:r w:rsidR="00DC6397" w:rsidRPr="00DC6397">
        <w:rPr>
          <w:szCs w:val="20"/>
        </w:rPr>
        <w:t>i podziemnego uzbrojenia terenu</w:t>
      </w:r>
      <w:r w:rsidR="00B70232">
        <w:rPr>
          <w:szCs w:val="20"/>
        </w:rPr>
        <w:t>,</w:t>
      </w:r>
      <w:r w:rsidR="00DC6397" w:rsidRPr="00DC6397">
        <w:rPr>
          <w:szCs w:val="20"/>
        </w:rPr>
        <w:t xml:space="preserve"> po uprzednim wytyczeniu ich tras przez służby geodezyjne</w:t>
      </w:r>
      <w:r w:rsidRPr="005079BA">
        <w:rPr>
          <w:szCs w:val="20"/>
        </w:rPr>
        <w:t xml:space="preserve">. Należy zwrócić uwagę, aby nie uszkodzić kanalizacji, drenaży lub materacy użytych do wzmocnienia podłoża lub konstrukcji nawierzchni. </w:t>
      </w:r>
    </w:p>
    <w:p w14:paraId="5FAE33B1" w14:textId="2185D7B2" w:rsidR="005079BA" w:rsidRPr="005079BA" w:rsidRDefault="005079BA" w:rsidP="005079BA">
      <w:pPr>
        <w:spacing w:before="120" w:after="120"/>
        <w:jc w:val="both"/>
        <w:rPr>
          <w:szCs w:val="20"/>
        </w:rPr>
      </w:pPr>
      <w:r w:rsidRPr="005079BA">
        <w:rPr>
          <w:szCs w:val="20"/>
        </w:rPr>
        <w:t>Prace ziemne, w tym ewentualna obudowa i zabezpieczenie wykopów przed obsypywaniem gruntu muszą odpowiadać wymaganiom</w:t>
      </w:r>
      <w:r w:rsidR="0017719D">
        <w:rPr>
          <w:szCs w:val="20"/>
        </w:rPr>
        <w:t xml:space="preserve"> normy</w:t>
      </w:r>
      <w:r w:rsidRPr="005079BA">
        <w:rPr>
          <w:szCs w:val="20"/>
        </w:rPr>
        <w:t xml:space="preserve"> BN-83/8836-02. </w:t>
      </w:r>
    </w:p>
    <w:p w14:paraId="7AB3EB05" w14:textId="0BCDAC4C" w:rsidR="00A20668" w:rsidRDefault="005079BA" w:rsidP="005079BA">
      <w:pPr>
        <w:spacing w:before="120" w:after="120"/>
        <w:jc w:val="both"/>
      </w:pPr>
      <w:r w:rsidRPr="005079BA">
        <w:rPr>
          <w:szCs w:val="20"/>
        </w:rPr>
        <w:t xml:space="preserve">Prowadzenie prac i odbiory </w:t>
      </w:r>
      <w:r w:rsidR="0017719D">
        <w:rPr>
          <w:szCs w:val="20"/>
        </w:rPr>
        <w:t xml:space="preserve">powinny być </w:t>
      </w:r>
      <w:r w:rsidRPr="005079BA">
        <w:rPr>
          <w:szCs w:val="20"/>
        </w:rPr>
        <w:t>zgodne z</w:t>
      </w:r>
      <w:r w:rsidR="0017719D">
        <w:rPr>
          <w:szCs w:val="20"/>
        </w:rPr>
        <w:t xml:space="preserve"> normą</w:t>
      </w:r>
      <w:r w:rsidRPr="005079BA">
        <w:rPr>
          <w:szCs w:val="20"/>
        </w:rPr>
        <w:t xml:space="preserve"> PN-B-06050:1999</w:t>
      </w:r>
      <w:r>
        <w:rPr>
          <w:szCs w:val="20"/>
        </w:rPr>
        <w:t>.</w:t>
      </w:r>
      <w:r w:rsidR="00A20668" w:rsidRPr="00A20668">
        <w:t xml:space="preserve"> </w:t>
      </w:r>
      <w:bookmarkEnd w:id="174"/>
    </w:p>
    <w:p w14:paraId="0B296952" w14:textId="5004292E" w:rsidR="005079BA" w:rsidRPr="005079BA" w:rsidRDefault="005079BA" w:rsidP="005079BA">
      <w:pPr>
        <w:pStyle w:val="Nagwek3"/>
        <w:numPr>
          <w:ilvl w:val="2"/>
          <w:numId w:val="1"/>
        </w:numPr>
        <w:ind w:left="851" w:hanging="851"/>
      </w:pPr>
      <w:bookmarkStart w:id="175" w:name="_Toc197613690"/>
      <w:bookmarkStart w:id="176" w:name="_Toc197613966"/>
      <w:r w:rsidRPr="005079BA">
        <w:t>Montaż fundamentów</w:t>
      </w:r>
      <w:bookmarkEnd w:id="175"/>
      <w:bookmarkEnd w:id="176"/>
    </w:p>
    <w:p w14:paraId="4EBA2B08" w14:textId="06C2FFE7" w:rsidR="005079BA" w:rsidRPr="00AA472B" w:rsidRDefault="005079BA" w:rsidP="005079BA">
      <w:pPr>
        <w:spacing w:before="120" w:after="120"/>
        <w:jc w:val="both"/>
        <w:rPr>
          <w:szCs w:val="20"/>
        </w:rPr>
      </w:pPr>
      <w:r w:rsidRPr="00AA472B">
        <w:rPr>
          <w:szCs w:val="20"/>
        </w:rPr>
        <w:t xml:space="preserve">Montaż fundamentów prefabrykowanych należy wykonać zgodnie z wytycznymi montażu </w:t>
      </w:r>
      <w:r w:rsidR="00B70232">
        <w:rPr>
          <w:szCs w:val="20"/>
        </w:rPr>
        <w:t>p</w:t>
      </w:r>
      <w:r w:rsidRPr="00AA472B">
        <w:rPr>
          <w:szCs w:val="20"/>
        </w:rPr>
        <w:t xml:space="preserve">roducenta. Fundament powinien być ustawiony przy pomocy dźwigu na 10 cm warstwie betonu klasy C8/10, </w:t>
      </w:r>
      <w:r w:rsidR="00B70232">
        <w:rPr>
          <w:szCs w:val="20"/>
        </w:rPr>
        <w:t xml:space="preserve">który </w:t>
      </w:r>
      <w:r w:rsidRPr="00AA472B">
        <w:rPr>
          <w:szCs w:val="20"/>
        </w:rPr>
        <w:t xml:space="preserve">spełnia wymagania </w:t>
      </w:r>
      <w:r w:rsidR="0017719D">
        <w:rPr>
          <w:szCs w:val="20"/>
        </w:rPr>
        <w:t xml:space="preserve">normy </w:t>
      </w:r>
      <w:r w:rsidRPr="00AA472B">
        <w:rPr>
          <w:szCs w:val="20"/>
        </w:rPr>
        <w:t xml:space="preserve">PN-EN 206-1:2003 lub </w:t>
      </w:r>
      <w:r w:rsidR="00B70232">
        <w:rPr>
          <w:szCs w:val="20"/>
        </w:rPr>
        <w:t xml:space="preserve">na 10 cm warstwie </w:t>
      </w:r>
      <w:r w:rsidRPr="00AA472B">
        <w:rPr>
          <w:szCs w:val="20"/>
        </w:rPr>
        <w:t xml:space="preserve">zagęszczonego </w:t>
      </w:r>
      <w:r w:rsidR="00A20668">
        <w:rPr>
          <w:szCs w:val="20"/>
        </w:rPr>
        <w:t>kruszywa</w:t>
      </w:r>
      <w:r w:rsidR="00B70232">
        <w:rPr>
          <w:szCs w:val="20"/>
        </w:rPr>
        <w:t>,</w:t>
      </w:r>
      <w:r w:rsidRPr="00AA472B">
        <w:rPr>
          <w:szCs w:val="20"/>
        </w:rPr>
        <w:t xml:space="preserve"> </w:t>
      </w:r>
      <w:r w:rsidR="00B70232">
        <w:rPr>
          <w:szCs w:val="20"/>
        </w:rPr>
        <w:t xml:space="preserve">które </w:t>
      </w:r>
      <w:r w:rsidRPr="00AA472B">
        <w:rPr>
          <w:szCs w:val="20"/>
        </w:rPr>
        <w:t xml:space="preserve">spełnia wymagania </w:t>
      </w:r>
      <w:r w:rsidR="0017719D">
        <w:rPr>
          <w:szCs w:val="20"/>
        </w:rPr>
        <w:t xml:space="preserve">normy </w:t>
      </w:r>
      <w:r w:rsidRPr="00AA472B">
        <w:rPr>
          <w:szCs w:val="20"/>
        </w:rPr>
        <w:t>PN-EN 13242+A1:2010.</w:t>
      </w:r>
    </w:p>
    <w:p w14:paraId="5711AD3E" w14:textId="458D6246" w:rsidR="005079BA" w:rsidRPr="00AA472B" w:rsidRDefault="005079BA" w:rsidP="005079BA">
      <w:pPr>
        <w:spacing w:before="120" w:after="120"/>
        <w:jc w:val="both"/>
        <w:rPr>
          <w:szCs w:val="20"/>
        </w:rPr>
      </w:pPr>
      <w:r w:rsidRPr="00AA472B">
        <w:rPr>
          <w:szCs w:val="20"/>
        </w:rPr>
        <w:t>Maksymalne odchylenie górnej powierzchni fundamentu od poziomu nie powinno przekroczyć 1:1500 z dopuszczalną tolerancją rzędnej posadowienia ±</w:t>
      </w:r>
      <w:r w:rsidR="00831374">
        <w:rPr>
          <w:szCs w:val="20"/>
        </w:rPr>
        <w:t xml:space="preserve"> </w:t>
      </w:r>
      <w:r w:rsidRPr="00AA472B">
        <w:rPr>
          <w:szCs w:val="20"/>
        </w:rPr>
        <w:t xml:space="preserve">2 cm. Ustawienie fundamentu w planie powinno być wykonane z dokładnością ± 10 cm. </w:t>
      </w:r>
    </w:p>
    <w:p w14:paraId="5C300D78" w14:textId="77777777" w:rsidR="005079BA" w:rsidRPr="00AA472B" w:rsidRDefault="005079BA" w:rsidP="005079BA">
      <w:pPr>
        <w:spacing w:before="120" w:after="120"/>
        <w:jc w:val="both"/>
        <w:rPr>
          <w:szCs w:val="20"/>
        </w:rPr>
      </w:pPr>
      <w:r w:rsidRPr="00AA472B">
        <w:rPr>
          <w:szCs w:val="20"/>
        </w:rPr>
        <w:t xml:space="preserve">Fundamenty i </w:t>
      </w:r>
      <w:proofErr w:type="spellStart"/>
      <w:r w:rsidRPr="00AA472B">
        <w:rPr>
          <w:szCs w:val="20"/>
        </w:rPr>
        <w:t>ustoje</w:t>
      </w:r>
      <w:proofErr w:type="spellEnd"/>
      <w:r w:rsidRPr="00AA472B">
        <w:rPr>
          <w:szCs w:val="20"/>
        </w:rPr>
        <w:t xml:space="preserve"> należy zabezpieczyć przeciwwilgociowo i antykorozyjnie.</w:t>
      </w:r>
    </w:p>
    <w:p w14:paraId="3A81AEA7" w14:textId="304F0CCF" w:rsidR="005079BA" w:rsidRPr="00AA472B" w:rsidRDefault="005079BA" w:rsidP="005079BA">
      <w:pPr>
        <w:spacing w:before="120" w:after="120"/>
        <w:jc w:val="both"/>
        <w:rPr>
          <w:szCs w:val="20"/>
        </w:rPr>
      </w:pPr>
      <w:r w:rsidRPr="00AA472B">
        <w:rPr>
          <w:szCs w:val="20"/>
        </w:rPr>
        <w:t xml:space="preserve">Fundamenty </w:t>
      </w:r>
      <w:r w:rsidR="0017719D">
        <w:rPr>
          <w:szCs w:val="20"/>
        </w:rPr>
        <w:t xml:space="preserve">należy </w:t>
      </w:r>
      <w:r w:rsidRPr="00AA472B">
        <w:rPr>
          <w:szCs w:val="20"/>
        </w:rPr>
        <w:t>zagłębiać w gruncie na taką głębokość, by górna płaszczyzna fundamentu (płaszczyzna mocowania słupa lub masztu) wystawała o około 2</w:t>
      </w:r>
      <w:r w:rsidR="00831374">
        <w:rPr>
          <w:szCs w:val="20"/>
        </w:rPr>
        <w:t xml:space="preserve"> </w:t>
      </w:r>
      <w:r w:rsidRPr="00AA472B">
        <w:rPr>
          <w:szCs w:val="20"/>
        </w:rPr>
        <w:t>cm ponad poziom docelowej rzędnej terenu (płaszczyzny chodnika, pobocza, trawnika itp.) przy danym słupie, maszcie.</w:t>
      </w:r>
    </w:p>
    <w:p w14:paraId="1C161263" w14:textId="77777777" w:rsidR="005079BA" w:rsidRPr="00AA472B" w:rsidRDefault="005079BA" w:rsidP="005079BA">
      <w:pPr>
        <w:spacing w:before="120" w:after="120"/>
        <w:jc w:val="both"/>
        <w:rPr>
          <w:szCs w:val="20"/>
        </w:rPr>
      </w:pPr>
      <w:r w:rsidRPr="00AA472B">
        <w:rPr>
          <w:szCs w:val="20"/>
        </w:rPr>
        <w:t>Przed przystąpieniem do zasypania fundamentu, należy sprawdzić rzędne posadowienia, stan zabezpieczenia antykorozyjnego i przeciwwilgociowego ścianek fundamentów i poziom górnej powierzchni, do której przytwierdzona jest stopa słupa.</w:t>
      </w:r>
    </w:p>
    <w:p w14:paraId="203E39A3" w14:textId="0A86D7A6" w:rsidR="00A10E6E" w:rsidRPr="00A10E6E" w:rsidRDefault="007C3CC8" w:rsidP="00A10E6E">
      <w:pPr>
        <w:spacing w:before="120" w:after="120"/>
        <w:jc w:val="both"/>
        <w:rPr>
          <w:szCs w:val="20"/>
        </w:rPr>
      </w:pPr>
      <w:r w:rsidRPr="007C3CC8">
        <w:rPr>
          <w:szCs w:val="20"/>
        </w:rPr>
        <w:t>Wykopy należy zasypywać materiałem i gruntem rodzimym spełniającym wy</w:t>
      </w:r>
      <w:r w:rsidR="00DF6D10">
        <w:rPr>
          <w:szCs w:val="20"/>
        </w:rPr>
        <w:t>magania określone w pkt.  2.17</w:t>
      </w:r>
      <w:r w:rsidRPr="007C3CC8">
        <w:rPr>
          <w:szCs w:val="20"/>
        </w:rPr>
        <w:t>. Zasypkę należy formować i zagęszczać w warstwach o grubości do 25</w:t>
      </w:r>
      <w:r w:rsidR="00831374">
        <w:rPr>
          <w:szCs w:val="20"/>
        </w:rPr>
        <w:t xml:space="preserve"> </w:t>
      </w:r>
      <w:r w:rsidRPr="007C3CC8">
        <w:rPr>
          <w:szCs w:val="20"/>
        </w:rPr>
        <w:t>cm. W czasie zasypywania przesłaniać otwory do wprowadzenia kabli,</w:t>
      </w:r>
      <w:r w:rsidR="0017719D">
        <w:rPr>
          <w:szCs w:val="20"/>
        </w:rPr>
        <w:t xml:space="preserve"> aby</w:t>
      </w:r>
      <w:r w:rsidRPr="007C3CC8">
        <w:rPr>
          <w:szCs w:val="20"/>
        </w:rPr>
        <w:t xml:space="preserve"> zapobiec </w:t>
      </w:r>
      <w:r w:rsidRPr="007C3CC8">
        <w:rPr>
          <w:szCs w:val="20"/>
        </w:rPr>
        <w:lastRenderedPageBreak/>
        <w:t xml:space="preserve">wnikaniu materiału do wnętrza fundamentu. </w:t>
      </w:r>
      <w:r w:rsidR="00A10E6E" w:rsidRPr="00A10E6E">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15CC3204" w14:textId="428B42DA" w:rsidR="005079BA" w:rsidRPr="00AA472B" w:rsidRDefault="005079BA" w:rsidP="005079BA">
      <w:pPr>
        <w:spacing w:before="120" w:after="120"/>
        <w:jc w:val="both"/>
        <w:rPr>
          <w:szCs w:val="20"/>
        </w:rPr>
      </w:pPr>
      <w:r w:rsidRPr="00AA472B">
        <w:rPr>
          <w:szCs w:val="20"/>
        </w:rPr>
        <w:t xml:space="preserve">W obrębie jezdni, poboczy, nasypów i chodników (w obrębie których słupy są lokowane) należy stosować  zagęszczenie gruntu dostosowując je do stopnia odpowiadającego dla prac drogowych. </w:t>
      </w:r>
    </w:p>
    <w:p w14:paraId="55A772F5" w14:textId="77777777" w:rsidR="005079BA" w:rsidRPr="00AA472B" w:rsidRDefault="005079BA" w:rsidP="005079BA">
      <w:pPr>
        <w:spacing w:before="120" w:after="120"/>
        <w:jc w:val="both"/>
        <w:rPr>
          <w:szCs w:val="20"/>
        </w:rPr>
      </w:pPr>
      <w:r w:rsidRPr="00AA472B">
        <w:rPr>
          <w:szCs w:val="20"/>
        </w:rPr>
        <w:t>Posadowienie słupów w pobliżu opadającej skarpy lub drenażu należy wzmocnić zasypką piaskowo-cementową.</w:t>
      </w:r>
    </w:p>
    <w:p w14:paraId="783E160D" w14:textId="408BED7C" w:rsidR="00C27284" w:rsidRDefault="005079BA" w:rsidP="005079BA">
      <w:pPr>
        <w:spacing w:before="120" w:after="120"/>
        <w:jc w:val="both"/>
      </w:pPr>
      <w:r w:rsidRPr="00AA472B">
        <w:rPr>
          <w:szCs w:val="20"/>
        </w:rPr>
        <w:t xml:space="preserve">Fundamenty wykonywane bezpośrednio na </w:t>
      </w:r>
      <w:r w:rsidR="00B70232">
        <w:rPr>
          <w:szCs w:val="20"/>
        </w:rPr>
        <w:t>P</w:t>
      </w:r>
      <w:r w:rsidRPr="00AA472B">
        <w:rPr>
          <w:szCs w:val="20"/>
        </w:rPr>
        <w:t xml:space="preserve">lacu </w:t>
      </w:r>
      <w:r w:rsidR="00B70232">
        <w:rPr>
          <w:szCs w:val="20"/>
        </w:rPr>
        <w:t>B</w:t>
      </w:r>
      <w:r w:rsidRPr="00AA472B">
        <w:rPr>
          <w:szCs w:val="20"/>
        </w:rPr>
        <w:t xml:space="preserve">udowy należy wykonać zgodnie z </w:t>
      </w:r>
      <w:r w:rsidR="003E4CE7">
        <w:rPr>
          <w:szCs w:val="20"/>
        </w:rPr>
        <w:t>D</w:t>
      </w:r>
      <w:r w:rsidRPr="00AA472B">
        <w:rPr>
          <w:szCs w:val="20"/>
        </w:rPr>
        <w:t xml:space="preserve">okumentacja </w:t>
      </w:r>
      <w:r w:rsidR="00B70232">
        <w:rPr>
          <w:szCs w:val="20"/>
        </w:rPr>
        <w:t>P</w:t>
      </w:r>
      <w:r w:rsidRPr="00AA472B">
        <w:rPr>
          <w:szCs w:val="20"/>
        </w:rPr>
        <w:t>rojektową.</w:t>
      </w:r>
      <w:r w:rsidR="00C27284" w:rsidRPr="00C27284">
        <w:t xml:space="preserve"> </w:t>
      </w:r>
    </w:p>
    <w:p w14:paraId="0789315E" w14:textId="6C5783B9" w:rsidR="005079BA" w:rsidRPr="005079BA" w:rsidRDefault="00C27284" w:rsidP="005079BA">
      <w:pPr>
        <w:spacing w:before="120" w:after="120"/>
        <w:jc w:val="both"/>
        <w:rPr>
          <w:szCs w:val="20"/>
        </w:rPr>
      </w:pPr>
      <w:r w:rsidRPr="00C27284">
        <w:rPr>
          <w:szCs w:val="20"/>
        </w:rPr>
        <w:t>Nadmiar gruntu należy usunąć przez rozplanowanie lub wywiezienie.</w:t>
      </w:r>
      <w:r w:rsidR="003E4CE7" w:rsidRPr="003E4CE7">
        <w:rPr>
          <w:szCs w:val="20"/>
        </w:rPr>
        <w:t xml:space="preserve"> </w:t>
      </w:r>
    </w:p>
    <w:p w14:paraId="460A312D" w14:textId="07D663A0" w:rsidR="00EF2E8A" w:rsidRPr="005079BA" w:rsidRDefault="005079BA" w:rsidP="005079BA">
      <w:pPr>
        <w:pStyle w:val="Nagwek3"/>
        <w:numPr>
          <w:ilvl w:val="2"/>
          <w:numId w:val="1"/>
        </w:numPr>
        <w:ind w:left="851" w:hanging="851"/>
      </w:pPr>
      <w:bookmarkStart w:id="177" w:name="_Toc197613691"/>
      <w:bookmarkStart w:id="178" w:name="_Toc197613967"/>
      <w:r w:rsidRPr="005079BA">
        <w:t>Montaż konstrukcji wsporczych (słupów) dla stacji napowietrznych</w:t>
      </w:r>
      <w:bookmarkEnd w:id="177"/>
      <w:bookmarkEnd w:id="178"/>
    </w:p>
    <w:p w14:paraId="55E71064" w14:textId="6D45DC83" w:rsidR="005A0AF7" w:rsidRPr="00152766" w:rsidRDefault="005A0AF7" w:rsidP="005A0AF7">
      <w:pPr>
        <w:spacing w:before="120" w:after="120"/>
        <w:jc w:val="both"/>
        <w:rPr>
          <w:szCs w:val="20"/>
        </w:rPr>
      </w:pPr>
      <w:bookmarkStart w:id="179" w:name="_Hlk184309798"/>
      <w:r w:rsidRPr="00CE64AB">
        <w:rPr>
          <w:szCs w:val="20"/>
        </w:rPr>
        <w:t>Montaż konstrukcji wsporczych (słupów) dla stacji napowietrznych</w:t>
      </w:r>
      <w:r>
        <w:rPr>
          <w:szCs w:val="20"/>
        </w:rPr>
        <w:t xml:space="preserve"> w ramach usunięcia kolizji</w:t>
      </w:r>
      <w:r w:rsidRPr="00D23945">
        <w:rPr>
          <w:szCs w:val="20"/>
        </w:rPr>
        <w:t>,</w:t>
      </w:r>
      <w:r>
        <w:rPr>
          <w:szCs w:val="20"/>
        </w:rPr>
        <w:t xml:space="preserve"> a także wykonane robót muszą być zgodne ze </w:t>
      </w:r>
      <w:r w:rsidRPr="00D23945">
        <w:rPr>
          <w:szCs w:val="20"/>
        </w:rPr>
        <w:t>standard</w:t>
      </w:r>
      <w:r>
        <w:rPr>
          <w:szCs w:val="20"/>
        </w:rPr>
        <w:t>ami</w:t>
      </w:r>
      <w:r w:rsidRPr="00D23945">
        <w:rPr>
          <w:szCs w:val="20"/>
        </w:rPr>
        <w:t xml:space="preserve"> oraz wymaga</w:t>
      </w:r>
      <w:r>
        <w:rPr>
          <w:szCs w:val="20"/>
        </w:rPr>
        <w:t>niami</w:t>
      </w:r>
      <w:r w:rsidRPr="00D23945">
        <w:rPr>
          <w:szCs w:val="20"/>
        </w:rPr>
        <w:t xml:space="preserve"> obowiązujący</w:t>
      </w:r>
      <w:r>
        <w:rPr>
          <w:szCs w:val="20"/>
        </w:rPr>
        <w:t>mi</w:t>
      </w:r>
      <w:r w:rsidRPr="00D23945">
        <w:rPr>
          <w:szCs w:val="20"/>
        </w:rPr>
        <w:t xml:space="preserve"> na terenie działania właściwego gestora sieci</w:t>
      </w:r>
      <w:r>
        <w:rPr>
          <w:szCs w:val="20"/>
        </w:rPr>
        <w:t>, które zostały</w:t>
      </w:r>
      <w:r w:rsidRPr="00D23945">
        <w:rPr>
          <w:szCs w:val="20"/>
        </w:rPr>
        <w:t xml:space="preserve"> </w:t>
      </w:r>
      <w:r w:rsidRPr="00152766">
        <w:rPr>
          <w:szCs w:val="20"/>
        </w:rPr>
        <w:t>określon</w:t>
      </w:r>
      <w:r>
        <w:rPr>
          <w:szCs w:val="20"/>
        </w:rPr>
        <w:t>e</w:t>
      </w:r>
      <w:r w:rsidRPr="006C487F">
        <w:t xml:space="preserve"> </w:t>
      </w:r>
      <w:r w:rsidRPr="00152766">
        <w:rPr>
          <w:szCs w:val="20"/>
        </w:rPr>
        <w:t>w  warunkach usunięcia kolizji</w:t>
      </w:r>
      <w:r w:rsidR="00B70232">
        <w:rPr>
          <w:szCs w:val="20"/>
        </w:rPr>
        <w:t xml:space="preserve"> (WT)</w:t>
      </w:r>
      <w:r w:rsidRPr="00152766">
        <w:rPr>
          <w:szCs w:val="20"/>
        </w:rPr>
        <w:t>.</w:t>
      </w:r>
    </w:p>
    <w:bookmarkEnd w:id="179"/>
    <w:p w14:paraId="1C6CBD2C" w14:textId="17D887C9" w:rsidR="005A0AF7" w:rsidRPr="00152766" w:rsidRDefault="005A0AF7" w:rsidP="005A0AF7">
      <w:pPr>
        <w:spacing w:before="120" w:after="120"/>
        <w:jc w:val="both"/>
        <w:rPr>
          <w:szCs w:val="20"/>
        </w:rPr>
      </w:pPr>
      <w:r w:rsidRPr="008D42DE">
        <w:rPr>
          <w:szCs w:val="20"/>
        </w:rPr>
        <w:t>Robot</w:t>
      </w:r>
      <w:r>
        <w:rPr>
          <w:szCs w:val="20"/>
        </w:rPr>
        <w:t>y</w:t>
      </w:r>
      <w:r w:rsidRPr="008D42DE">
        <w:rPr>
          <w:szCs w:val="20"/>
        </w:rPr>
        <w:t xml:space="preserve"> związane z usunięciem kolizji (przełożeniem lub przebudową) należy wykonać zgodnie z warunkami usunięcia kolizji </w:t>
      </w:r>
      <w:r w:rsidR="00E959D8">
        <w:rPr>
          <w:szCs w:val="20"/>
        </w:rPr>
        <w:t>(</w:t>
      </w:r>
      <w:r w:rsidRPr="008D42DE">
        <w:rPr>
          <w:szCs w:val="20"/>
        </w:rPr>
        <w:t>WT</w:t>
      </w:r>
      <w:r w:rsidR="00E959D8">
        <w:rPr>
          <w:szCs w:val="20"/>
        </w:rPr>
        <w:t>)</w:t>
      </w:r>
      <w:r w:rsidRPr="008D42DE">
        <w:rPr>
          <w:szCs w:val="20"/>
        </w:rPr>
        <w:t xml:space="preserve"> wydanymi przez gestora sieci oraz Dokumentacją Projektową uzgodnioną przez gestora sieci</w:t>
      </w:r>
      <w:r w:rsidRPr="007E41DA">
        <w:t xml:space="preserve"> </w:t>
      </w:r>
      <w:r>
        <w:rPr>
          <w:szCs w:val="20"/>
        </w:rPr>
        <w:t>i</w:t>
      </w:r>
      <w:r w:rsidRPr="007E41DA">
        <w:rPr>
          <w:szCs w:val="20"/>
        </w:rPr>
        <w:t xml:space="preserve"> zatwierdzon</w:t>
      </w:r>
      <w:r>
        <w:rPr>
          <w:szCs w:val="20"/>
        </w:rPr>
        <w:t>ą</w:t>
      </w:r>
      <w:r w:rsidRPr="007E41DA">
        <w:rPr>
          <w:szCs w:val="20"/>
        </w:rPr>
        <w:t xml:space="preserve"> przez Inżyniera</w:t>
      </w:r>
      <w:r w:rsidRPr="008D42DE">
        <w:rPr>
          <w:szCs w:val="20"/>
        </w:rPr>
        <w:t>.</w:t>
      </w:r>
    </w:p>
    <w:p w14:paraId="061308C8" w14:textId="266401D3" w:rsidR="00181235" w:rsidRPr="00181235" w:rsidRDefault="00181235" w:rsidP="00181235">
      <w:pPr>
        <w:spacing w:before="120" w:after="120"/>
        <w:jc w:val="both"/>
        <w:rPr>
          <w:szCs w:val="20"/>
        </w:rPr>
      </w:pPr>
      <w:r w:rsidRPr="00181235">
        <w:rPr>
          <w:szCs w:val="20"/>
        </w:rPr>
        <w:t xml:space="preserve">Ww. słupy należy montować na podłożu wyrównawczym w pozycji poziomej. W zależności od warunków pracy, słupy z fundamentami płytowymi, w ich części podziemnej należy wyposażyć w belki </w:t>
      </w:r>
      <w:proofErr w:type="spellStart"/>
      <w:r w:rsidRPr="00181235">
        <w:rPr>
          <w:szCs w:val="20"/>
        </w:rPr>
        <w:t>ustojowe</w:t>
      </w:r>
      <w:proofErr w:type="spellEnd"/>
      <w:r w:rsidRPr="00181235">
        <w:rPr>
          <w:szCs w:val="20"/>
        </w:rPr>
        <w:t xml:space="preserve"> zgodnie z </w:t>
      </w:r>
      <w:r w:rsidR="00E959D8">
        <w:rPr>
          <w:szCs w:val="20"/>
        </w:rPr>
        <w:t>Dokumentacją Projektową</w:t>
      </w:r>
      <w:r w:rsidRPr="00181235">
        <w:rPr>
          <w:szCs w:val="20"/>
        </w:rPr>
        <w:t xml:space="preserve">. </w:t>
      </w:r>
    </w:p>
    <w:p w14:paraId="23448DD7" w14:textId="77777777" w:rsidR="00181235" w:rsidRPr="00181235" w:rsidRDefault="00181235" w:rsidP="00181235">
      <w:pPr>
        <w:spacing w:before="120" w:after="120"/>
        <w:jc w:val="both"/>
        <w:rPr>
          <w:szCs w:val="20"/>
        </w:rPr>
      </w:pPr>
      <w:r w:rsidRPr="00181235">
        <w:rPr>
          <w:szCs w:val="20"/>
        </w:rPr>
        <w:t xml:space="preserve">Połączenia stalowe elementów </w:t>
      </w:r>
      <w:proofErr w:type="spellStart"/>
      <w:r w:rsidRPr="00181235">
        <w:rPr>
          <w:szCs w:val="20"/>
        </w:rPr>
        <w:t>ustojowych</w:t>
      </w:r>
      <w:proofErr w:type="spellEnd"/>
      <w:r w:rsidRPr="00181235">
        <w:rPr>
          <w:szCs w:val="20"/>
        </w:rPr>
        <w:t xml:space="preserve"> muszą być chronione przed korozją przez malowanie lakierem asfaltowym wg BN-6114-32.</w:t>
      </w:r>
    </w:p>
    <w:p w14:paraId="063E429B" w14:textId="65A6BF16" w:rsidR="00181235" w:rsidRDefault="001A4534" w:rsidP="00181235">
      <w:pPr>
        <w:spacing w:before="120" w:after="120"/>
        <w:jc w:val="both"/>
        <w:rPr>
          <w:szCs w:val="20"/>
        </w:rPr>
      </w:pPr>
      <w:r w:rsidRPr="005A0AF7">
        <w:rPr>
          <w:szCs w:val="20"/>
        </w:rPr>
        <w:t xml:space="preserve">Po zmontowaniu elementów </w:t>
      </w:r>
      <w:proofErr w:type="spellStart"/>
      <w:r w:rsidRPr="005A0AF7">
        <w:rPr>
          <w:szCs w:val="20"/>
        </w:rPr>
        <w:t>ustojowych</w:t>
      </w:r>
      <w:proofErr w:type="spellEnd"/>
      <w:r w:rsidRPr="005A0AF7">
        <w:rPr>
          <w:szCs w:val="20"/>
        </w:rPr>
        <w:t xml:space="preserve"> ze słupem, należy w</w:t>
      </w:r>
      <w:r w:rsidR="00526DE4" w:rsidRPr="005A0AF7">
        <w:rPr>
          <w:szCs w:val="20"/>
        </w:rPr>
        <w:t xml:space="preserve">stawić słup w przygotowany wykop. </w:t>
      </w:r>
      <w:r w:rsidR="00DF6D10" w:rsidRPr="005A0AF7">
        <w:rPr>
          <w:szCs w:val="20"/>
        </w:rPr>
        <w:t>Wykopy</w:t>
      </w:r>
      <w:r w:rsidR="00526DE4" w:rsidRPr="005A0AF7">
        <w:rPr>
          <w:szCs w:val="20"/>
        </w:rPr>
        <w:t>, fundamenty lub słupy,</w:t>
      </w:r>
      <w:r w:rsidR="00DF6D10" w:rsidRPr="005A0AF7">
        <w:rPr>
          <w:szCs w:val="20"/>
        </w:rPr>
        <w:t xml:space="preserve"> należy zasypywać materiałem i gruntem rodzimym spełniającym wymagania określone w pkt. 2.17. Zasypkę należy formować i zagęszczać w warstwach o grubości do 25</w:t>
      </w:r>
      <w:r w:rsidR="00514276">
        <w:rPr>
          <w:szCs w:val="20"/>
        </w:rPr>
        <w:t xml:space="preserve"> </w:t>
      </w:r>
      <w:r w:rsidR="00DF6D10" w:rsidRPr="005A0AF7">
        <w:rPr>
          <w:szCs w:val="20"/>
        </w:rPr>
        <w:t xml:space="preserve">cm. W czasie zasypywania przesłaniać otwory do wprowadzenia kabli, zapobiegając wnikaniu materiału do wnętrza fundamentu. </w:t>
      </w:r>
      <w:r w:rsidR="00A10E6E" w:rsidRPr="005A0AF7">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r w:rsidR="00181235" w:rsidRPr="00181235">
        <w:rPr>
          <w:szCs w:val="20"/>
        </w:rPr>
        <w:t xml:space="preserve"> </w:t>
      </w:r>
    </w:p>
    <w:p w14:paraId="3AE77ADF" w14:textId="6C180FFC" w:rsidR="00181235" w:rsidRDefault="00181235" w:rsidP="00181235">
      <w:pPr>
        <w:spacing w:before="120" w:after="120"/>
        <w:jc w:val="both"/>
        <w:rPr>
          <w:szCs w:val="20"/>
        </w:rPr>
      </w:pPr>
      <w:r w:rsidRPr="00181235">
        <w:rPr>
          <w:szCs w:val="20"/>
        </w:rPr>
        <w:t>Słupy (z fundamentami studniowymi) należy wstawić w środek zagłębionych kręgów na uprzednio przygotowanej 20 cm warstwie betonu, następnie zasypać betonem C12/15 oraz zagęścić do wymaganego poziomu określonego w Dokumentacji Projektowej zatwierdzonej przez Inżyniera.</w:t>
      </w:r>
      <w:r w:rsidR="000C72E8">
        <w:rPr>
          <w:szCs w:val="20"/>
        </w:rPr>
        <w:t xml:space="preserve"> </w:t>
      </w:r>
      <w:r w:rsidRPr="00181235">
        <w:rPr>
          <w:szCs w:val="20"/>
        </w:rPr>
        <w:t>Po zasypaniu wykopu „studni” należy rozsypać grunt rodzimy do 15 cm powyżej terenu przy obwodzie słupa, ze spadkiem na zewnątrz w kierunku obrysu zasypanego wykopu.</w:t>
      </w:r>
    </w:p>
    <w:p w14:paraId="36C8A984" w14:textId="302AAA17" w:rsidR="00EF2E8A" w:rsidRPr="005079BA" w:rsidRDefault="00C27284" w:rsidP="005079BA">
      <w:pPr>
        <w:spacing w:before="120" w:after="120"/>
        <w:jc w:val="both"/>
        <w:rPr>
          <w:szCs w:val="20"/>
        </w:rPr>
      </w:pPr>
      <w:r w:rsidRPr="00C27284">
        <w:rPr>
          <w:szCs w:val="20"/>
        </w:rPr>
        <w:lastRenderedPageBreak/>
        <w:t>Nadmiar gruntu należy usunąć przez rozplanowanie lub wywiezienie.</w:t>
      </w:r>
    </w:p>
    <w:p w14:paraId="6ACD0054" w14:textId="45247E21" w:rsidR="005079BA" w:rsidRPr="005079BA" w:rsidRDefault="005079BA" w:rsidP="005079BA">
      <w:pPr>
        <w:pStyle w:val="Nagwek3"/>
        <w:numPr>
          <w:ilvl w:val="2"/>
          <w:numId w:val="1"/>
        </w:numPr>
        <w:ind w:left="851" w:hanging="851"/>
      </w:pPr>
      <w:bookmarkStart w:id="180" w:name="_Toc197613692"/>
      <w:bookmarkStart w:id="181" w:name="_Toc197613968"/>
      <w:r w:rsidRPr="005079BA">
        <w:t>Montaż stacji transformatorowej</w:t>
      </w:r>
      <w:bookmarkEnd w:id="180"/>
      <w:bookmarkEnd w:id="181"/>
      <w:r w:rsidR="00BA3603">
        <w:t xml:space="preserve"> </w:t>
      </w:r>
    </w:p>
    <w:p w14:paraId="480437C5" w14:textId="7865082C" w:rsidR="003E4CE7" w:rsidRPr="000C72E8" w:rsidRDefault="005079BA" w:rsidP="003E4CE7">
      <w:pPr>
        <w:pStyle w:val="Nagwek4"/>
        <w:numPr>
          <w:ilvl w:val="3"/>
          <w:numId w:val="1"/>
        </w:numPr>
        <w:ind w:left="1134" w:hanging="1134"/>
        <w:jc w:val="both"/>
      </w:pPr>
      <w:bookmarkStart w:id="182" w:name="_Toc197613693"/>
      <w:r w:rsidRPr="005079BA">
        <w:t xml:space="preserve">Montaż </w:t>
      </w:r>
      <w:bookmarkStart w:id="183" w:name="_Hlk186718320"/>
      <w:r w:rsidRPr="005079BA">
        <w:t xml:space="preserve">stacji transformatorowej </w:t>
      </w:r>
      <w:r w:rsidR="00BA3603">
        <w:t xml:space="preserve"> </w:t>
      </w:r>
      <w:r w:rsidRPr="005079BA">
        <w:t>(</w:t>
      </w:r>
      <w:r w:rsidR="004E7263">
        <w:t xml:space="preserve">przekładanej lub </w:t>
      </w:r>
      <w:r w:rsidRPr="005079BA">
        <w:t>przebudowywanej</w:t>
      </w:r>
      <w:r w:rsidR="00BA3603">
        <w:t>)</w:t>
      </w:r>
      <w:r w:rsidRPr="005079BA">
        <w:t xml:space="preserve"> w ramach usunięcia kolizji</w:t>
      </w:r>
      <w:bookmarkStart w:id="184" w:name="_Hlk184221912"/>
      <w:bookmarkEnd w:id="182"/>
      <w:bookmarkEnd w:id="183"/>
    </w:p>
    <w:bookmarkEnd w:id="184"/>
    <w:p w14:paraId="0260F6BC" w14:textId="77777777" w:rsidR="00BA3603" w:rsidRDefault="005079BA" w:rsidP="005079BA">
      <w:pPr>
        <w:spacing w:before="120" w:after="120"/>
        <w:jc w:val="both"/>
      </w:pPr>
      <w:r w:rsidRPr="005079BA">
        <w:rPr>
          <w:szCs w:val="20"/>
        </w:rPr>
        <w:t>Montaż stacji należy wykonać zgodnie z instrukcją montażu dostarczoną od producenta stacji transformatorowej</w:t>
      </w:r>
      <w:r>
        <w:rPr>
          <w:szCs w:val="20"/>
        </w:rPr>
        <w:t>.</w:t>
      </w:r>
      <w:r w:rsidR="00CE64AB" w:rsidRPr="00CE64AB">
        <w:t xml:space="preserve"> </w:t>
      </w:r>
    </w:p>
    <w:p w14:paraId="729B92B0" w14:textId="0D551839" w:rsidR="00CE64AB" w:rsidRDefault="00BA3603" w:rsidP="00CE64AB">
      <w:pPr>
        <w:spacing w:before="120" w:after="120"/>
        <w:jc w:val="both"/>
        <w:rPr>
          <w:szCs w:val="20"/>
        </w:rPr>
      </w:pPr>
      <w:bookmarkStart w:id="185" w:name="_Hlk186791440"/>
      <w:r w:rsidRPr="00BA3603">
        <w:t xml:space="preserve">Szczegółowe rozwiązania w zakresie  </w:t>
      </w:r>
      <w:r>
        <w:t xml:space="preserve">montażu </w:t>
      </w:r>
      <w:r w:rsidRPr="00BA3603">
        <w:t>abonencki</w:t>
      </w:r>
      <w:r w:rsidR="00596458">
        <w:t>ej</w:t>
      </w:r>
      <w:r w:rsidRPr="00BA3603">
        <w:t xml:space="preserve"> stacji transformatorowej SN/</w:t>
      </w:r>
      <w:proofErr w:type="spellStart"/>
      <w:r w:rsidRPr="00BA3603">
        <w:t>nN</w:t>
      </w:r>
      <w:proofErr w:type="spellEnd"/>
      <w:r w:rsidRPr="00BA3603">
        <w:t xml:space="preserve"> Zamawiającego (przekładanej lub przebudowywanej) w ramach usunięcia kolizji </w:t>
      </w:r>
      <w:r>
        <w:t xml:space="preserve">w wykonaniu napowietrznym oraz </w:t>
      </w:r>
      <w:r w:rsidR="00231336">
        <w:t xml:space="preserve">w </w:t>
      </w:r>
      <w:r w:rsidR="00B37C2E">
        <w:t xml:space="preserve">wykonaniu </w:t>
      </w:r>
      <w:r>
        <w:t>prefabrykowanym</w:t>
      </w:r>
      <w:r w:rsidRPr="00CE64AB">
        <w:rPr>
          <w:szCs w:val="20"/>
        </w:rPr>
        <w:t xml:space="preserve"> </w:t>
      </w:r>
      <w:r w:rsidR="00B37C2E">
        <w:rPr>
          <w:szCs w:val="20"/>
        </w:rPr>
        <w:t xml:space="preserve">(tzw. </w:t>
      </w:r>
      <w:r w:rsidR="001208AA">
        <w:rPr>
          <w:szCs w:val="20"/>
        </w:rPr>
        <w:t xml:space="preserve"> </w:t>
      </w:r>
      <w:r w:rsidRPr="00CE64AB">
        <w:rPr>
          <w:szCs w:val="20"/>
        </w:rPr>
        <w:t>kontenerow</w:t>
      </w:r>
      <w:r>
        <w:rPr>
          <w:szCs w:val="20"/>
        </w:rPr>
        <w:t>ym</w:t>
      </w:r>
      <w:r w:rsidRPr="00CE64AB">
        <w:rPr>
          <w:szCs w:val="20"/>
        </w:rPr>
        <w:t xml:space="preserve"> lub kompaktow</w:t>
      </w:r>
      <w:r>
        <w:rPr>
          <w:szCs w:val="20"/>
        </w:rPr>
        <w:t>ym</w:t>
      </w:r>
      <w:r w:rsidR="00B37C2E">
        <w:rPr>
          <w:szCs w:val="20"/>
        </w:rPr>
        <w:t>)</w:t>
      </w:r>
      <w:r>
        <w:t xml:space="preserve">, </w:t>
      </w:r>
      <w:r w:rsidRPr="00BA3603">
        <w:t xml:space="preserve">zostaną </w:t>
      </w:r>
      <w:r w:rsidR="00596458">
        <w:t xml:space="preserve">zawarte </w:t>
      </w:r>
      <w:r w:rsidRPr="00BA3603">
        <w:t>w Dokumentacji Projektowej opracowanej przez Wykonawcę i uzgodnionej przez gestora sieci w wymaganym zakresie, jeśli taka konieczność zostanie wskazana  w warunkach  przyłączenia do sieci elektroenergetycznej (WT)</w:t>
      </w:r>
      <w:r w:rsidR="001211A5">
        <w:t>. Dokumentacja Projektowa</w:t>
      </w:r>
      <w:r w:rsidRPr="00BA3603">
        <w:t xml:space="preserve"> podlega zatwierdzeniu do realizacji przez Inżyniera.</w:t>
      </w:r>
      <w:bookmarkStart w:id="186" w:name="_Hlk186791512"/>
      <w:bookmarkEnd w:id="185"/>
      <w:r w:rsidR="008023C0">
        <w:rPr>
          <w:strike/>
          <w:szCs w:val="20"/>
        </w:rPr>
        <w:t xml:space="preserve"> </w:t>
      </w:r>
      <w:r w:rsidR="00CE64AB">
        <w:rPr>
          <w:szCs w:val="20"/>
        </w:rPr>
        <w:t xml:space="preserve">Ponadto montaż </w:t>
      </w:r>
      <w:r w:rsidR="00A83B67">
        <w:rPr>
          <w:szCs w:val="20"/>
        </w:rPr>
        <w:t>stacji</w:t>
      </w:r>
      <w:r w:rsidR="00CE64AB" w:rsidRPr="00CE64AB">
        <w:rPr>
          <w:szCs w:val="20"/>
        </w:rPr>
        <w:t xml:space="preserve"> napowietrznych</w:t>
      </w:r>
      <w:r w:rsidR="00CE64AB">
        <w:rPr>
          <w:szCs w:val="20"/>
        </w:rPr>
        <w:t xml:space="preserve"> </w:t>
      </w:r>
      <w:r w:rsidR="001208AA">
        <w:rPr>
          <w:szCs w:val="20"/>
        </w:rPr>
        <w:t xml:space="preserve">oraz </w:t>
      </w:r>
      <w:r w:rsidR="00CE64AB">
        <w:rPr>
          <w:szCs w:val="20"/>
        </w:rPr>
        <w:t xml:space="preserve">w wykonaniu prefabrykowanym </w:t>
      </w:r>
      <w:bookmarkStart w:id="187" w:name="_Hlk186718427"/>
      <w:r w:rsidR="001208AA">
        <w:rPr>
          <w:szCs w:val="20"/>
        </w:rPr>
        <w:t xml:space="preserve">w ramach usunięcia kolizji </w:t>
      </w:r>
      <w:bookmarkEnd w:id="187"/>
      <w:r w:rsidR="00CE64AB" w:rsidRPr="00D23945">
        <w:rPr>
          <w:szCs w:val="20"/>
        </w:rPr>
        <w:t>,</w:t>
      </w:r>
      <w:r w:rsidR="00CE64AB">
        <w:rPr>
          <w:szCs w:val="20"/>
        </w:rPr>
        <w:t xml:space="preserve"> a także</w:t>
      </w:r>
      <w:r w:rsidR="00B76156">
        <w:rPr>
          <w:szCs w:val="20"/>
        </w:rPr>
        <w:t xml:space="preserve"> </w:t>
      </w:r>
      <w:r w:rsidR="00CE64AB">
        <w:rPr>
          <w:szCs w:val="20"/>
        </w:rPr>
        <w:t>wykonane rob</w:t>
      </w:r>
      <w:r w:rsidR="001211A5">
        <w:rPr>
          <w:szCs w:val="20"/>
        </w:rPr>
        <w:t>o</w:t>
      </w:r>
      <w:r w:rsidR="00CE64AB">
        <w:rPr>
          <w:szCs w:val="20"/>
        </w:rPr>
        <w:t>t</w:t>
      </w:r>
      <w:r w:rsidR="001211A5">
        <w:rPr>
          <w:szCs w:val="20"/>
        </w:rPr>
        <w:t>y</w:t>
      </w:r>
      <w:r w:rsidR="00CE64AB" w:rsidRPr="00D23945">
        <w:rPr>
          <w:szCs w:val="20"/>
        </w:rPr>
        <w:t xml:space="preserve"> </w:t>
      </w:r>
      <w:r w:rsidR="00CE64AB">
        <w:rPr>
          <w:szCs w:val="20"/>
        </w:rPr>
        <w:t xml:space="preserve">muszą być zgodne ze </w:t>
      </w:r>
      <w:r w:rsidR="00CE64AB" w:rsidRPr="00D23945">
        <w:rPr>
          <w:szCs w:val="20"/>
        </w:rPr>
        <w:t>standard</w:t>
      </w:r>
      <w:r w:rsidR="00CE64AB">
        <w:rPr>
          <w:szCs w:val="20"/>
        </w:rPr>
        <w:t>ami</w:t>
      </w:r>
      <w:r w:rsidR="00CE64AB" w:rsidRPr="00D23945">
        <w:rPr>
          <w:szCs w:val="20"/>
        </w:rPr>
        <w:t xml:space="preserve"> oraz wymaga</w:t>
      </w:r>
      <w:r w:rsidR="00CE64AB">
        <w:rPr>
          <w:szCs w:val="20"/>
        </w:rPr>
        <w:t>niami</w:t>
      </w:r>
      <w:r w:rsidR="00CE64AB" w:rsidRPr="00D23945">
        <w:rPr>
          <w:szCs w:val="20"/>
        </w:rPr>
        <w:t xml:space="preserve"> obowiązujący</w:t>
      </w:r>
      <w:r w:rsidR="00CE64AB">
        <w:rPr>
          <w:szCs w:val="20"/>
        </w:rPr>
        <w:t>mi</w:t>
      </w:r>
      <w:r w:rsidR="00CE64AB" w:rsidRPr="00D23945">
        <w:rPr>
          <w:szCs w:val="20"/>
        </w:rPr>
        <w:t xml:space="preserve"> na terenie działania właściwego gestora sieci</w:t>
      </w:r>
      <w:r w:rsidR="00596458" w:rsidRPr="00596458">
        <w:rPr>
          <w:szCs w:val="20"/>
        </w:rPr>
        <w:t xml:space="preserve">, jeśli zostały określone w (WT) oraz muszą być zgodne z warunkami przyłączenia do sieci elektroenergetycznej. </w:t>
      </w:r>
    </w:p>
    <w:p w14:paraId="0637C7D1" w14:textId="74653F2C" w:rsidR="00EF2E8A" w:rsidRPr="000C72E8" w:rsidRDefault="00313D77" w:rsidP="005079BA">
      <w:pPr>
        <w:spacing w:before="120" w:after="120"/>
        <w:jc w:val="both"/>
        <w:rPr>
          <w:szCs w:val="20"/>
        </w:rPr>
      </w:pPr>
      <w:r>
        <w:rPr>
          <w:szCs w:val="20"/>
        </w:rPr>
        <w:t>Dla stacji abonenckich transformatorowych SN/</w:t>
      </w:r>
      <w:proofErr w:type="spellStart"/>
      <w:r>
        <w:rPr>
          <w:szCs w:val="20"/>
        </w:rPr>
        <w:t>nN</w:t>
      </w:r>
      <w:proofErr w:type="spellEnd"/>
      <w:r>
        <w:rPr>
          <w:szCs w:val="20"/>
        </w:rPr>
        <w:t xml:space="preserve"> Zamawiającego </w:t>
      </w:r>
      <w:r w:rsidR="00DF17D3" w:rsidRPr="00DF17D3">
        <w:rPr>
          <w:szCs w:val="20"/>
        </w:rPr>
        <w:t>(przekładan</w:t>
      </w:r>
      <w:r w:rsidR="00DF17D3">
        <w:rPr>
          <w:szCs w:val="20"/>
        </w:rPr>
        <w:t>ych</w:t>
      </w:r>
      <w:r w:rsidR="00DF17D3" w:rsidRPr="00DF17D3">
        <w:rPr>
          <w:szCs w:val="20"/>
        </w:rPr>
        <w:t xml:space="preserve"> lub przebudowywan</w:t>
      </w:r>
      <w:r w:rsidR="00DF17D3">
        <w:rPr>
          <w:szCs w:val="20"/>
        </w:rPr>
        <w:t>ych</w:t>
      </w:r>
      <w:r w:rsidR="00DF17D3" w:rsidRPr="00DF17D3">
        <w:rPr>
          <w:szCs w:val="20"/>
        </w:rPr>
        <w:t xml:space="preserve">) w ramach usunięcia kolizji </w:t>
      </w:r>
      <w:r w:rsidRPr="00C24C2D">
        <w:rPr>
          <w:szCs w:val="20"/>
        </w:rPr>
        <w:t xml:space="preserve">w wykonaniu prefabrykowanym </w:t>
      </w:r>
      <w:r w:rsidR="001208AA">
        <w:rPr>
          <w:szCs w:val="20"/>
        </w:rPr>
        <w:t xml:space="preserve"> </w:t>
      </w:r>
      <w:r w:rsidR="00B76156">
        <w:rPr>
          <w:szCs w:val="20"/>
        </w:rPr>
        <w:t xml:space="preserve">. </w:t>
      </w:r>
      <w:r w:rsidRPr="00C24C2D">
        <w:rPr>
          <w:szCs w:val="20"/>
        </w:rPr>
        <w:t xml:space="preserve"> </w:t>
      </w:r>
      <w:r w:rsidR="00B37C2E">
        <w:rPr>
          <w:szCs w:val="20"/>
        </w:rPr>
        <w:t xml:space="preserve">(tzw. </w:t>
      </w:r>
      <w:r w:rsidR="00B76156">
        <w:rPr>
          <w:szCs w:val="20"/>
        </w:rPr>
        <w:t>k</w:t>
      </w:r>
      <w:r w:rsidRPr="00C24C2D">
        <w:rPr>
          <w:szCs w:val="20"/>
        </w:rPr>
        <w:t>ontenerowym lub kompaktowym</w:t>
      </w:r>
      <w:r w:rsidR="00B37C2E">
        <w:rPr>
          <w:szCs w:val="20"/>
        </w:rPr>
        <w:t>)</w:t>
      </w:r>
      <w:r>
        <w:rPr>
          <w:szCs w:val="20"/>
        </w:rPr>
        <w:t>, należy zaprojektować i wykonać powierzchnię serwisową</w:t>
      </w:r>
      <w:r w:rsidR="00DF17D3">
        <w:rPr>
          <w:szCs w:val="20"/>
        </w:rPr>
        <w:t xml:space="preserve"> oraz utwardzoną powierzchnię zgodnie z wymaganiami wskazanymi w pkt. 5.2.4.2</w:t>
      </w:r>
      <w:r w:rsidR="00B76156">
        <w:rPr>
          <w:szCs w:val="20"/>
        </w:rPr>
        <w:t xml:space="preserve"> niniejszego </w:t>
      </w:r>
      <w:proofErr w:type="spellStart"/>
      <w:r w:rsidR="00B76156">
        <w:rPr>
          <w:szCs w:val="20"/>
        </w:rPr>
        <w:t>WWiORB</w:t>
      </w:r>
      <w:proofErr w:type="spellEnd"/>
      <w:r w:rsidR="00B76156">
        <w:rPr>
          <w:szCs w:val="20"/>
        </w:rPr>
        <w:t>.</w:t>
      </w:r>
      <w:r w:rsidR="00DF17D3" w:rsidRPr="00DF17D3">
        <w:rPr>
          <w:szCs w:val="20"/>
        </w:rPr>
        <w:t xml:space="preserve"> </w:t>
      </w:r>
      <w:r w:rsidR="00DF17D3">
        <w:rPr>
          <w:szCs w:val="20"/>
        </w:rPr>
        <w:t xml:space="preserve"> </w:t>
      </w:r>
      <w:r w:rsidR="00B76156">
        <w:rPr>
          <w:szCs w:val="20"/>
        </w:rPr>
        <w:t xml:space="preserve">Do powyżej wskazanej powierzchni serwisowej </w:t>
      </w:r>
      <w:r w:rsidR="00DF17D3" w:rsidRPr="00F23847">
        <w:rPr>
          <w:szCs w:val="20"/>
        </w:rPr>
        <w:t>należy zaprojektować i wykonać utwardzone dojścia</w:t>
      </w:r>
      <w:r w:rsidR="00DF17D3" w:rsidRPr="00F72A61">
        <w:t xml:space="preserve"> </w:t>
      </w:r>
      <w:r w:rsidR="00DF17D3" w:rsidRPr="00F72A61">
        <w:rPr>
          <w:szCs w:val="20"/>
        </w:rPr>
        <w:t>o szerokości minimum 1</w:t>
      </w:r>
      <w:r w:rsidR="00DF17D3">
        <w:rPr>
          <w:szCs w:val="20"/>
        </w:rPr>
        <w:t xml:space="preserve"> </w:t>
      </w:r>
      <w:r w:rsidR="00DF17D3" w:rsidRPr="00F72A61">
        <w:rPr>
          <w:szCs w:val="20"/>
        </w:rPr>
        <w:t>m</w:t>
      </w:r>
      <w:r w:rsidR="00DF17D3" w:rsidRPr="00F23847">
        <w:rPr>
          <w:szCs w:val="20"/>
        </w:rPr>
        <w:t xml:space="preserve"> na odcinku od jezdni lub utwardzonych powierzchni odpowiednio zlokalizowanych w obszarze OD, MOP, itd</w:t>
      </w:r>
      <w:r w:rsidR="00DF17D3">
        <w:rPr>
          <w:szCs w:val="20"/>
        </w:rPr>
        <w:t xml:space="preserve">. Utwardzone dojścia, należy wykonać </w:t>
      </w:r>
      <w:r w:rsidR="00DF17D3" w:rsidRPr="00EC7E49">
        <w:rPr>
          <w:szCs w:val="20"/>
        </w:rPr>
        <w:t xml:space="preserve"> </w:t>
      </w:r>
      <w:r w:rsidR="00DF17D3">
        <w:rPr>
          <w:szCs w:val="20"/>
        </w:rPr>
        <w:t xml:space="preserve">zgodnie z wymaganiami </w:t>
      </w:r>
      <w:r w:rsidR="00DF17D3" w:rsidRPr="00EC7E49">
        <w:rPr>
          <w:szCs w:val="20"/>
        </w:rPr>
        <w:t xml:space="preserve">jak dla powierzchni serwisowych </w:t>
      </w:r>
      <w:r w:rsidR="00DF17D3">
        <w:rPr>
          <w:szCs w:val="20"/>
        </w:rPr>
        <w:t xml:space="preserve">oraz powierzchni utwardzonych. </w:t>
      </w:r>
      <w:r w:rsidR="00DF17D3" w:rsidRPr="00F23847">
        <w:rPr>
          <w:szCs w:val="20"/>
        </w:rPr>
        <w:t>W sytuacji gdy lokalizacja, a zarazem d</w:t>
      </w:r>
      <w:r w:rsidR="00DF17D3">
        <w:rPr>
          <w:szCs w:val="20"/>
        </w:rPr>
        <w:t>ostęp do abonenckich stacji transformatorowych</w:t>
      </w:r>
      <w:r w:rsidR="00265564">
        <w:rPr>
          <w:szCs w:val="20"/>
        </w:rPr>
        <w:t xml:space="preserve"> Zamawiającego przekładanych lub przebudowywanych w ramach usunięcia kolizji, </w:t>
      </w:r>
      <w:r w:rsidR="00DF17D3" w:rsidRPr="00F23847">
        <w:rPr>
          <w:szCs w:val="20"/>
        </w:rPr>
        <w:t xml:space="preserve"> wymaga przekroczenia rowów lub innych przeszkód, należy zaprojektować i wykonać niezbędną infrastrukturę, która umożliwi bezpieczne pokonywanie przeszkód tj. przepusty, schody, rampy, itp. oraz utwardzone dojścia zgodnie z powyżej opisanymi wymaganiami.</w:t>
      </w:r>
      <w:bookmarkEnd w:id="186"/>
    </w:p>
    <w:p w14:paraId="1B5181BC" w14:textId="6C4B6119" w:rsidR="005079BA" w:rsidRPr="00AA472B" w:rsidRDefault="005079BA" w:rsidP="00945C73">
      <w:pPr>
        <w:pStyle w:val="Nagwek4"/>
      </w:pPr>
      <w:bookmarkStart w:id="188" w:name="_Toc197613694"/>
      <w:r w:rsidRPr="00AA472B">
        <w:t>5.2.4.2. Montaż stacji transformatorowej</w:t>
      </w:r>
      <w:bookmarkEnd w:id="188"/>
    </w:p>
    <w:p w14:paraId="0708D388" w14:textId="408A8379" w:rsidR="003B3810" w:rsidRPr="004C0E1E" w:rsidRDefault="003B3810" w:rsidP="003B3810">
      <w:pPr>
        <w:spacing w:before="120" w:after="120"/>
        <w:jc w:val="both"/>
        <w:rPr>
          <w:szCs w:val="20"/>
        </w:rPr>
      </w:pPr>
      <w:r w:rsidRPr="00AA472B">
        <w:rPr>
          <w:szCs w:val="20"/>
        </w:rPr>
        <w:t>Abonenckie stacje transformatorowe SN/</w:t>
      </w:r>
      <w:proofErr w:type="spellStart"/>
      <w:r w:rsidRPr="00AA472B">
        <w:rPr>
          <w:szCs w:val="20"/>
        </w:rPr>
        <w:t>n</w:t>
      </w:r>
      <w:r w:rsidR="007D193A">
        <w:rPr>
          <w:szCs w:val="20"/>
        </w:rPr>
        <w:t>N</w:t>
      </w:r>
      <w:proofErr w:type="spellEnd"/>
      <w:r w:rsidRPr="00AA472B">
        <w:rPr>
          <w:szCs w:val="20"/>
        </w:rPr>
        <w:t xml:space="preserve"> wraz z wyposażeniem </w:t>
      </w:r>
      <w:r w:rsidRPr="004C0E1E">
        <w:rPr>
          <w:szCs w:val="20"/>
        </w:rPr>
        <w:t xml:space="preserve">należy zaprojektować i wykonać wyłącznie jako stacje tzw. prefabrykowane czyli kontenerowe lub kompaktowe. Ponadto ściany zewnętrzne </w:t>
      </w:r>
      <w:r w:rsidR="003A5D98">
        <w:rPr>
          <w:szCs w:val="20"/>
        </w:rPr>
        <w:t xml:space="preserve">stacji należy wykonać </w:t>
      </w:r>
      <w:r w:rsidRPr="004C0E1E">
        <w:rPr>
          <w:szCs w:val="20"/>
        </w:rPr>
        <w:t>w kolorze piaskowym</w:t>
      </w:r>
      <w:r w:rsidRPr="003B3810">
        <w:rPr>
          <w:szCs w:val="20"/>
        </w:rPr>
        <w:t xml:space="preserve"> </w:t>
      </w:r>
      <w:r w:rsidRPr="004C0E1E">
        <w:rPr>
          <w:szCs w:val="20"/>
        </w:rPr>
        <w:t xml:space="preserve">wg palety barw RAL 1015 (RGB 226, 210, 181), </w:t>
      </w:r>
      <w:r w:rsidR="003A5D98">
        <w:rPr>
          <w:szCs w:val="20"/>
        </w:rPr>
        <w:t xml:space="preserve">natomiast </w:t>
      </w:r>
      <w:r w:rsidRPr="004C0E1E">
        <w:rPr>
          <w:szCs w:val="20"/>
        </w:rPr>
        <w:t>drzwi, dach, żaluzje oraz kratki</w:t>
      </w:r>
      <w:r w:rsidR="003A5D98">
        <w:rPr>
          <w:szCs w:val="20"/>
        </w:rPr>
        <w:t xml:space="preserve"> stacji</w:t>
      </w:r>
      <w:r w:rsidRPr="004C0E1E">
        <w:rPr>
          <w:szCs w:val="20"/>
        </w:rPr>
        <w:t xml:space="preserve"> w kolorze brązowym wg palety barw RAL 8028 (RGB 92, 74, 64)</w:t>
      </w:r>
      <w:r w:rsidR="007F5240">
        <w:rPr>
          <w:szCs w:val="20"/>
        </w:rPr>
        <w:t>.</w:t>
      </w:r>
      <w:r w:rsidRPr="004C0E1E">
        <w:rPr>
          <w:szCs w:val="20"/>
        </w:rPr>
        <w:t xml:space="preserve"> Drzwi wejściowe do stacji muszą się znajdować od strony parkingowej dla stacji lokalizowanych w obrębie MOP i OD, a w pozostałych lokalizacjach od strony utwardzonego podjazdu po wewnętrznej stronie ogrodzenia </w:t>
      </w:r>
      <w:r w:rsidRPr="00EB384F">
        <w:rPr>
          <w:color w:val="FF0000"/>
          <w:szCs w:val="20"/>
          <w:highlight w:val="yellow"/>
        </w:rPr>
        <w:t>autostrady/drogi ekspresowej</w:t>
      </w:r>
      <w:r w:rsidR="00B94F40">
        <w:rPr>
          <w:color w:val="FF0000"/>
          <w:szCs w:val="20"/>
        </w:rPr>
        <w:t>*</w:t>
      </w:r>
      <w:r w:rsidRPr="004C0E1E">
        <w:rPr>
          <w:szCs w:val="20"/>
        </w:rPr>
        <w:t>. Montaż stacji należy wykonać zgodnie z instrukcją montażu dostarczoną od producenta stacji transformatorowej.</w:t>
      </w:r>
      <w:r w:rsidR="008023C0">
        <w:rPr>
          <w:szCs w:val="20"/>
        </w:rPr>
        <w:t xml:space="preserve"> N</w:t>
      </w:r>
      <w:r w:rsidR="008023C0" w:rsidRPr="008023C0">
        <w:rPr>
          <w:szCs w:val="20"/>
        </w:rPr>
        <w:t xml:space="preserve">a drzwiach </w:t>
      </w:r>
      <w:r w:rsidR="007C7972">
        <w:rPr>
          <w:szCs w:val="20"/>
        </w:rPr>
        <w:t xml:space="preserve">stacji </w:t>
      </w:r>
      <w:r w:rsidR="008023C0" w:rsidRPr="008023C0">
        <w:rPr>
          <w:szCs w:val="20"/>
        </w:rPr>
        <w:t>należy umieścić logo GDDKiA</w:t>
      </w:r>
      <w:r w:rsidR="008023C0">
        <w:rPr>
          <w:szCs w:val="20"/>
        </w:rPr>
        <w:t xml:space="preserve"> zgodnie z wytycznymi.</w:t>
      </w:r>
    </w:p>
    <w:p w14:paraId="07E3C486" w14:textId="0F2FB606" w:rsidR="00A83B67" w:rsidRDefault="00A83B67" w:rsidP="003B3810">
      <w:pPr>
        <w:spacing w:before="120" w:after="120"/>
        <w:jc w:val="both"/>
      </w:pPr>
      <w:r w:rsidRPr="00A83B67">
        <w:t>Szczegółowe rozwiązania w zakresie  montażu abonenckiej stacji transformatorowej SN/</w:t>
      </w:r>
      <w:proofErr w:type="spellStart"/>
      <w:r w:rsidRPr="00A83B67">
        <w:t>nN</w:t>
      </w:r>
      <w:proofErr w:type="spellEnd"/>
      <w:r w:rsidRPr="00A83B67">
        <w:t xml:space="preserve"> Zamawiającego</w:t>
      </w:r>
      <w:r w:rsidR="005201D5">
        <w:t xml:space="preserve"> w wykonaniu prefabrykowanym</w:t>
      </w:r>
      <w:r w:rsidR="001208AA">
        <w:t xml:space="preserve"> </w:t>
      </w:r>
      <w:r w:rsidR="00B37C2E">
        <w:t xml:space="preserve">(tzw. </w:t>
      </w:r>
      <w:r w:rsidR="001208AA">
        <w:t xml:space="preserve"> kontenerowym lub kompaktowym</w:t>
      </w:r>
      <w:r w:rsidR="00B37C2E">
        <w:t>)</w:t>
      </w:r>
      <w:r w:rsidRPr="00A83B67">
        <w:t xml:space="preserve">, </w:t>
      </w:r>
      <w:r w:rsidRPr="00A83B67">
        <w:lastRenderedPageBreak/>
        <w:t>zostaną zawarte w Dokumentacji Projektowej opracowanej przez Wykonawcę i uzgodnionej przez gestora sieci w wymaganym zakresie, jeśli taka konieczność zostanie wskazana w warunkach przyłączenia do sieci elektroenergetycznej (WT)</w:t>
      </w:r>
      <w:r w:rsidR="00E21579">
        <w:t>. Dokumentacja Projektowa</w:t>
      </w:r>
      <w:r w:rsidRPr="00A83B67">
        <w:t xml:space="preserve"> podlega zatwierdzeniu do realizacji przez Inżyniera. </w:t>
      </w:r>
    </w:p>
    <w:p w14:paraId="40C86B4A" w14:textId="6E4BBB30" w:rsidR="0064130F" w:rsidRDefault="00514276" w:rsidP="003B3810">
      <w:pPr>
        <w:spacing w:before="120" w:after="120"/>
        <w:jc w:val="both"/>
      </w:pPr>
      <w:r>
        <w:t>M</w:t>
      </w:r>
      <w:r w:rsidR="00A83B67" w:rsidRPr="00A83B67">
        <w:t xml:space="preserve">ontaż </w:t>
      </w:r>
      <w:r w:rsidR="00A83B67">
        <w:t xml:space="preserve">abonenckich stacji transformatorowych Zamawiającego, </w:t>
      </w:r>
      <w:r w:rsidR="00A83B67" w:rsidRPr="00A83B67">
        <w:t>a także wykonane rob</w:t>
      </w:r>
      <w:r w:rsidR="00E21579">
        <w:t>oty</w:t>
      </w:r>
      <w:r w:rsidR="00A83B67" w:rsidRPr="00A83B67">
        <w:t xml:space="preserve">  muszą być zgodne ze standardami oraz wymaganiami obowiązującymi na terenie działania właściwego gestora sieci, jeśli zostały określone w (WT) oraz muszą być zgodne z warunkami przyłączenia do sieci elektroenergetycznej.  </w:t>
      </w:r>
    </w:p>
    <w:p w14:paraId="0D329FD3" w14:textId="6769F9F3" w:rsidR="00EF2E8A" w:rsidRDefault="004A2D1F" w:rsidP="003B3810">
      <w:pPr>
        <w:spacing w:before="120" w:after="120"/>
        <w:jc w:val="both"/>
        <w:rPr>
          <w:szCs w:val="20"/>
        </w:rPr>
      </w:pPr>
      <w:r w:rsidRPr="00B662AB">
        <w:rPr>
          <w:szCs w:val="20"/>
        </w:rPr>
        <w:t>P</w:t>
      </w:r>
      <w:r w:rsidR="007F5240" w:rsidRPr="00B662AB">
        <w:rPr>
          <w:szCs w:val="20"/>
        </w:rPr>
        <w:t xml:space="preserve">rzed </w:t>
      </w:r>
      <w:r w:rsidR="00C24C2D" w:rsidRPr="00B662AB">
        <w:rPr>
          <w:szCs w:val="20"/>
        </w:rPr>
        <w:t xml:space="preserve">wszystkimi drzwiami </w:t>
      </w:r>
      <w:r w:rsidR="0053547E" w:rsidRPr="00B662AB">
        <w:rPr>
          <w:szCs w:val="20"/>
        </w:rPr>
        <w:t xml:space="preserve">do </w:t>
      </w:r>
      <w:r w:rsidR="00EC7E49" w:rsidRPr="00B662AB">
        <w:rPr>
          <w:szCs w:val="20"/>
        </w:rPr>
        <w:t xml:space="preserve">abonenckich </w:t>
      </w:r>
      <w:r w:rsidR="00C24C2D" w:rsidRPr="00B662AB">
        <w:rPr>
          <w:szCs w:val="20"/>
        </w:rPr>
        <w:t>stacji transformatorowych SN/</w:t>
      </w:r>
      <w:proofErr w:type="spellStart"/>
      <w:r w:rsidR="00C24C2D" w:rsidRPr="00B662AB">
        <w:rPr>
          <w:szCs w:val="20"/>
        </w:rPr>
        <w:t>nN</w:t>
      </w:r>
      <w:proofErr w:type="spellEnd"/>
      <w:r w:rsidR="00C24C2D">
        <w:rPr>
          <w:szCs w:val="20"/>
        </w:rPr>
        <w:t xml:space="preserve"> </w:t>
      </w:r>
      <w:r w:rsidR="00EC7E49">
        <w:rPr>
          <w:szCs w:val="20"/>
        </w:rPr>
        <w:t>Zamawiaj</w:t>
      </w:r>
      <w:r w:rsidR="00D0707B">
        <w:rPr>
          <w:szCs w:val="20"/>
        </w:rPr>
        <w:t>ą</w:t>
      </w:r>
      <w:r w:rsidR="00EC7E49">
        <w:rPr>
          <w:szCs w:val="20"/>
        </w:rPr>
        <w:t xml:space="preserve">cego </w:t>
      </w:r>
      <w:r w:rsidR="00C24C2D" w:rsidRPr="00C24C2D">
        <w:rPr>
          <w:szCs w:val="20"/>
        </w:rPr>
        <w:t>w wykonaniu prefabrykowanym czyli kontenerowym lub kompaktowym</w:t>
      </w:r>
      <w:r w:rsidR="00EC7E49">
        <w:rPr>
          <w:szCs w:val="20"/>
        </w:rPr>
        <w:t>,</w:t>
      </w:r>
      <w:r w:rsidR="007F5240">
        <w:rPr>
          <w:szCs w:val="20"/>
        </w:rPr>
        <w:t xml:space="preserve"> należy </w:t>
      </w:r>
      <w:r>
        <w:rPr>
          <w:szCs w:val="20"/>
        </w:rPr>
        <w:t xml:space="preserve">zaprojektować i wykonać </w:t>
      </w:r>
      <w:r w:rsidR="007F5240">
        <w:rPr>
          <w:szCs w:val="20"/>
        </w:rPr>
        <w:t>utwardz</w:t>
      </w:r>
      <w:r>
        <w:rPr>
          <w:szCs w:val="20"/>
        </w:rPr>
        <w:t>oną powierzchnię serwisową</w:t>
      </w:r>
      <w:r w:rsidR="007F5240">
        <w:rPr>
          <w:szCs w:val="20"/>
        </w:rPr>
        <w:t xml:space="preserve">. </w:t>
      </w:r>
      <w:r>
        <w:t>U</w:t>
      </w:r>
      <w:r w:rsidR="007F5240" w:rsidRPr="0034085E">
        <w:rPr>
          <w:szCs w:val="20"/>
        </w:rPr>
        <w:t>twardzon</w:t>
      </w:r>
      <w:r w:rsidR="00F72A61">
        <w:rPr>
          <w:szCs w:val="20"/>
        </w:rPr>
        <w:t>y</w:t>
      </w:r>
      <w:r w:rsidR="007F5240" w:rsidRPr="0034085E">
        <w:rPr>
          <w:szCs w:val="20"/>
        </w:rPr>
        <w:t xml:space="preserve"> teren przed </w:t>
      </w:r>
      <w:r w:rsidR="00C24C2D">
        <w:rPr>
          <w:szCs w:val="20"/>
        </w:rPr>
        <w:t xml:space="preserve">wszystkimi </w:t>
      </w:r>
      <w:r w:rsidR="007F5240" w:rsidRPr="0034085E">
        <w:rPr>
          <w:szCs w:val="20"/>
        </w:rPr>
        <w:t xml:space="preserve">drzwiami </w:t>
      </w:r>
      <w:r w:rsidR="00DE7F12">
        <w:rPr>
          <w:szCs w:val="20"/>
        </w:rPr>
        <w:t>tzn. otworami dostępowymi</w:t>
      </w:r>
      <w:r w:rsidR="007F5240" w:rsidRPr="0034085E">
        <w:rPr>
          <w:szCs w:val="20"/>
        </w:rPr>
        <w:t xml:space="preserve"> nie może być mniejsz</w:t>
      </w:r>
      <w:r w:rsidR="00F72A61">
        <w:rPr>
          <w:szCs w:val="20"/>
        </w:rPr>
        <w:t>y</w:t>
      </w:r>
      <w:r w:rsidR="007F5240" w:rsidRPr="0034085E">
        <w:rPr>
          <w:szCs w:val="20"/>
        </w:rPr>
        <w:t xml:space="preserve"> niż powierzchnia </w:t>
      </w:r>
      <w:r w:rsidR="00C24C2D">
        <w:rPr>
          <w:szCs w:val="20"/>
        </w:rPr>
        <w:t>liczona jako szerokość drzwi</w:t>
      </w:r>
      <w:r w:rsidR="00DE7F12">
        <w:rPr>
          <w:szCs w:val="20"/>
        </w:rPr>
        <w:t xml:space="preserve"> (w rozumieniu prawa budowlanego)</w:t>
      </w:r>
      <w:r w:rsidR="00C24C2D">
        <w:rPr>
          <w:szCs w:val="20"/>
        </w:rPr>
        <w:t>, lecz nie mniej niż</w:t>
      </w:r>
      <w:r w:rsidR="007F5240" w:rsidRPr="0034085E">
        <w:rPr>
          <w:szCs w:val="20"/>
        </w:rPr>
        <w:t xml:space="preserve"> 1</w:t>
      </w:r>
      <w:r w:rsidR="00F72A61">
        <w:rPr>
          <w:szCs w:val="20"/>
        </w:rPr>
        <w:t xml:space="preserve"> </w:t>
      </w:r>
      <w:r w:rsidR="007F5240" w:rsidRPr="0034085E">
        <w:rPr>
          <w:szCs w:val="20"/>
        </w:rPr>
        <w:t>m x odpowiednio szerokość</w:t>
      </w:r>
      <w:r w:rsidR="00DE7F12">
        <w:rPr>
          <w:szCs w:val="20"/>
        </w:rPr>
        <w:t xml:space="preserve"> ściany stacji w której umiejscowiony jest otwór dostępowy (dotyczy stacji z obsługą z wewnątrz oraz </w:t>
      </w:r>
      <w:r w:rsidR="00F72A61">
        <w:rPr>
          <w:szCs w:val="20"/>
        </w:rPr>
        <w:t xml:space="preserve">z </w:t>
      </w:r>
      <w:r w:rsidR="00DE7F12">
        <w:rPr>
          <w:szCs w:val="20"/>
        </w:rPr>
        <w:t>obsługą z zewnątrz)</w:t>
      </w:r>
      <w:r w:rsidR="007F5240" w:rsidRPr="0034085E">
        <w:rPr>
          <w:szCs w:val="20"/>
        </w:rPr>
        <w:t xml:space="preserve">. </w:t>
      </w:r>
      <w:r w:rsidR="00DE7F12">
        <w:rPr>
          <w:szCs w:val="20"/>
        </w:rPr>
        <w:t xml:space="preserve">Ponadto </w:t>
      </w:r>
      <w:r w:rsidR="007F5240" w:rsidRPr="0034085E">
        <w:rPr>
          <w:szCs w:val="20"/>
        </w:rPr>
        <w:t xml:space="preserve">wokół </w:t>
      </w:r>
      <w:r w:rsidR="00DE7F12">
        <w:rPr>
          <w:szCs w:val="20"/>
        </w:rPr>
        <w:t xml:space="preserve">każdego z </w:t>
      </w:r>
      <w:r w:rsidR="007F5240" w:rsidRPr="0034085E">
        <w:rPr>
          <w:szCs w:val="20"/>
        </w:rPr>
        <w:t xml:space="preserve">boków </w:t>
      </w:r>
      <w:r>
        <w:rPr>
          <w:szCs w:val="20"/>
        </w:rPr>
        <w:t xml:space="preserve">(ścian) stacji transformatorowej nie posiadających drzwi, należy </w:t>
      </w:r>
      <w:r w:rsidR="00EC7E49">
        <w:rPr>
          <w:szCs w:val="20"/>
        </w:rPr>
        <w:t xml:space="preserve">zaprojektować i </w:t>
      </w:r>
      <w:r>
        <w:rPr>
          <w:szCs w:val="20"/>
        </w:rPr>
        <w:t xml:space="preserve">wykonać </w:t>
      </w:r>
      <w:r w:rsidRPr="004A2D1F">
        <w:rPr>
          <w:szCs w:val="20"/>
        </w:rPr>
        <w:t xml:space="preserve">powierzchnię </w:t>
      </w:r>
      <w:r>
        <w:rPr>
          <w:szCs w:val="20"/>
        </w:rPr>
        <w:t xml:space="preserve">utwardzoną </w:t>
      </w:r>
      <w:r w:rsidRPr="004A2D1F">
        <w:rPr>
          <w:szCs w:val="20"/>
        </w:rPr>
        <w:t>o szerokości 0,</w:t>
      </w:r>
      <w:r w:rsidR="00F72A61">
        <w:rPr>
          <w:szCs w:val="20"/>
        </w:rPr>
        <w:t xml:space="preserve">5 </w:t>
      </w:r>
      <w:r>
        <w:rPr>
          <w:szCs w:val="20"/>
        </w:rPr>
        <w:t xml:space="preserve">m x szerokość ściany. </w:t>
      </w:r>
      <w:bookmarkStart w:id="189" w:name="_Hlk187143964"/>
      <w:r w:rsidR="00EC7E49">
        <w:rPr>
          <w:szCs w:val="20"/>
        </w:rPr>
        <w:t>P</w:t>
      </w:r>
      <w:r w:rsidRPr="004A2D1F">
        <w:rPr>
          <w:szCs w:val="20"/>
        </w:rPr>
        <w:t>owierzchni</w:t>
      </w:r>
      <w:r>
        <w:rPr>
          <w:szCs w:val="20"/>
        </w:rPr>
        <w:t>ę</w:t>
      </w:r>
      <w:r w:rsidRPr="004A2D1F">
        <w:rPr>
          <w:szCs w:val="20"/>
        </w:rPr>
        <w:t xml:space="preserve"> serwisow</w:t>
      </w:r>
      <w:r>
        <w:rPr>
          <w:szCs w:val="20"/>
        </w:rPr>
        <w:t xml:space="preserve">ą </w:t>
      </w:r>
      <w:r w:rsidR="00EC7E49">
        <w:rPr>
          <w:szCs w:val="20"/>
        </w:rPr>
        <w:t xml:space="preserve">oraz powierzchnię utwardzoną </w:t>
      </w:r>
      <w:bookmarkEnd w:id="189"/>
      <w:r>
        <w:rPr>
          <w:szCs w:val="20"/>
        </w:rPr>
        <w:t>należy</w:t>
      </w:r>
      <w:r w:rsidRPr="004A2D1F">
        <w:rPr>
          <w:szCs w:val="20"/>
        </w:rPr>
        <w:t xml:space="preserve"> wykona</w:t>
      </w:r>
      <w:r>
        <w:rPr>
          <w:szCs w:val="20"/>
        </w:rPr>
        <w:t>ć</w:t>
      </w:r>
      <w:r w:rsidRPr="004A2D1F">
        <w:rPr>
          <w:szCs w:val="20"/>
        </w:rPr>
        <w:t xml:space="preserve"> z </w:t>
      </w:r>
      <w:r w:rsidR="00802D3F">
        <w:rPr>
          <w:szCs w:val="20"/>
        </w:rPr>
        <w:t xml:space="preserve">betonowej </w:t>
      </w:r>
      <w:r w:rsidRPr="004A2D1F">
        <w:rPr>
          <w:szCs w:val="20"/>
        </w:rPr>
        <w:t>kostki brukowej o grubości nie mniejszej niż 6 cm</w:t>
      </w:r>
      <w:r w:rsidR="00021359">
        <w:rPr>
          <w:szCs w:val="20"/>
        </w:rPr>
        <w:t>,</w:t>
      </w:r>
      <w:r w:rsidRPr="004A2D1F">
        <w:rPr>
          <w:szCs w:val="20"/>
        </w:rPr>
        <w:t xml:space="preserve"> na podłożu cementowo-żwirowym o grubości 20 cm</w:t>
      </w:r>
      <w:r w:rsidR="00021359">
        <w:rPr>
          <w:szCs w:val="20"/>
        </w:rPr>
        <w:t>. Ponadto należy wykonać</w:t>
      </w:r>
      <w:r w:rsidRPr="004A2D1F">
        <w:rPr>
          <w:szCs w:val="20"/>
        </w:rPr>
        <w:t xml:space="preserve"> obrzeż</w:t>
      </w:r>
      <w:r w:rsidR="00021359">
        <w:rPr>
          <w:szCs w:val="20"/>
        </w:rPr>
        <w:t>a</w:t>
      </w:r>
      <w:r w:rsidRPr="004A2D1F">
        <w:rPr>
          <w:szCs w:val="20"/>
        </w:rPr>
        <w:t xml:space="preserve"> </w:t>
      </w:r>
      <w:r w:rsidR="008003D8">
        <w:rPr>
          <w:szCs w:val="20"/>
        </w:rPr>
        <w:t xml:space="preserve">betonowe </w:t>
      </w:r>
      <w:r w:rsidRPr="004A2D1F">
        <w:rPr>
          <w:szCs w:val="20"/>
        </w:rPr>
        <w:t xml:space="preserve">o grubości 6 cm i wysokości </w:t>
      </w:r>
      <w:r>
        <w:rPr>
          <w:szCs w:val="20"/>
        </w:rPr>
        <w:t xml:space="preserve">nie mniejszej niż </w:t>
      </w:r>
      <w:r w:rsidRPr="004A2D1F">
        <w:rPr>
          <w:szCs w:val="20"/>
        </w:rPr>
        <w:t xml:space="preserve">20 cm. Kostka brukowa oraz obrzeża </w:t>
      </w:r>
      <w:r w:rsidR="00EC7E49">
        <w:rPr>
          <w:szCs w:val="20"/>
        </w:rPr>
        <w:t>powinny</w:t>
      </w:r>
      <w:r w:rsidR="00F72A61">
        <w:rPr>
          <w:szCs w:val="20"/>
        </w:rPr>
        <w:t xml:space="preserve"> być wykonane </w:t>
      </w:r>
      <w:r w:rsidRPr="004A2D1F">
        <w:rPr>
          <w:szCs w:val="20"/>
        </w:rPr>
        <w:t xml:space="preserve">w kolorze brązowym </w:t>
      </w:r>
      <w:r>
        <w:rPr>
          <w:szCs w:val="20"/>
        </w:rPr>
        <w:t>spójnym z kolorem drzwi stacji.</w:t>
      </w:r>
      <w:r w:rsidR="00F72A61">
        <w:rPr>
          <w:szCs w:val="20"/>
        </w:rPr>
        <w:t xml:space="preserve"> </w:t>
      </w:r>
      <w:r w:rsidR="00F23847" w:rsidRPr="00F23847">
        <w:rPr>
          <w:szCs w:val="20"/>
        </w:rPr>
        <w:t xml:space="preserve">W terenie bezpośrednio przyległym do </w:t>
      </w:r>
      <w:r w:rsidR="00F23847">
        <w:rPr>
          <w:szCs w:val="20"/>
        </w:rPr>
        <w:t>abonenckich</w:t>
      </w:r>
      <w:r w:rsidR="00021359">
        <w:rPr>
          <w:szCs w:val="20"/>
        </w:rPr>
        <w:t xml:space="preserve"> </w:t>
      </w:r>
      <w:r w:rsidR="00F23847">
        <w:rPr>
          <w:szCs w:val="20"/>
        </w:rPr>
        <w:t>stacji transformatorowych</w:t>
      </w:r>
      <w:r w:rsidR="00F72A61">
        <w:rPr>
          <w:szCs w:val="20"/>
        </w:rPr>
        <w:t xml:space="preserve"> Zamawiającego</w:t>
      </w:r>
      <w:r w:rsidR="00F23847">
        <w:rPr>
          <w:szCs w:val="20"/>
        </w:rPr>
        <w:t xml:space="preserve">, </w:t>
      </w:r>
      <w:bookmarkStart w:id="190" w:name="_Hlk187143989"/>
      <w:r w:rsidR="00F23847" w:rsidRPr="00F23847">
        <w:rPr>
          <w:szCs w:val="20"/>
        </w:rPr>
        <w:t>należy zaprojektować i wykonać utwardzone dojścia</w:t>
      </w:r>
      <w:r w:rsidR="00F72A61" w:rsidRPr="00F72A61">
        <w:t xml:space="preserve"> </w:t>
      </w:r>
      <w:bookmarkEnd w:id="190"/>
      <w:r w:rsidR="00F72A61" w:rsidRPr="00F72A61">
        <w:rPr>
          <w:szCs w:val="20"/>
        </w:rPr>
        <w:t>o szerokości minimum 1</w:t>
      </w:r>
      <w:r w:rsidR="00F72A61">
        <w:rPr>
          <w:szCs w:val="20"/>
        </w:rPr>
        <w:t xml:space="preserve"> </w:t>
      </w:r>
      <w:r w:rsidR="00F72A61" w:rsidRPr="00F72A61">
        <w:rPr>
          <w:szCs w:val="20"/>
        </w:rPr>
        <w:t>m</w:t>
      </w:r>
      <w:r w:rsidR="00021359">
        <w:rPr>
          <w:szCs w:val="20"/>
        </w:rPr>
        <w:t>. Należy je wykonać</w:t>
      </w:r>
      <w:r w:rsidR="00F23847" w:rsidRPr="00F23847">
        <w:rPr>
          <w:szCs w:val="20"/>
        </w:rPr>
        <w:t xml:space="preserve"> na odcinku od jezdni</w:t>
      </w:r>
      <w:r w:rsidR="00213985" w:rsidRPr="00213985">
        <w:rPr>
          <w:szCs w:val="20"/>
        </w:rPr>
        <w:t>, chodników, dróg dla pieszych, dróg dla rowerów, dróg dla pieszych i rowerów oraz</w:t>
      </w:r>
      <w:r w:rsidR="00F23847" w:rsidRPr="00F23847">
        <w:rPr>
          <w:szCs w:val="20"/>
        </w:rPr>
        <w:t xml:space="preserve"> utwardzonych powierzchni </w:t>
      </w:r>
      <w:r w:rsidR="00213985" w:rsidRPr="00213985">
        <w:rPr>
          <w:szCs w:val="20"/>
        </w:rPr>
        <w:t xml:space="preserve">postojowych  albo chodników </w:t>
      </w:r>
      <w:r w:rsidR="00F23847" w:rsidRPr="00F23847">
        <w:rPr>
          <w:szCs w:val="20"/>
        </w:rPr>
        <w:t>zlokalizowanych w obszarze OD, MOP, itd.</w:t>
      </w:r>
      <w:r w:rsidR="00021359">
        <w:rPr>
          <w:szCs w:val="20"/>
        </w:rPr>
        <w:t xml:space="preserve"> </w:t>
      </w:r>
      <w:r w:rsidR="00F23847" w:rsidRPr="00F23847">
        <w:rPr>
          <w:szCs w:val="20"/>
        </w:rPr>
        <w:t xml:space="preserve">do </w:t>
      </w:r>
      <w:bookmarkStart w:id="191" w:name="_Hlk186787016"/>
      <w:r w:rsidR="00F23847" w:rsidRPr="00F23847">
        <w:rPr>
          <w:szCs w:val="20"/>
        </w:rPr>
        <w:t xml:space="preserve">utwardzonej </w:t>
      </w:r>
      <w:r w:rsidR="001865FE">
        <w:rPr>
          <w:szCs w:val="20"/>
        </w:rPr>
        <w:t>powierzchni serwisowej</w:t>
      </w:r>
      <w:r w:rsidR="00EC7E49">
        <w:rPr>
          <w:szCs w:val="20"/>
        </w:rPr>
        <w:t xml:space="preserve">. Utwardzone dojścia, należy wykonać zgodnie z wymaganiami </w:t>
      </w:r>
      <w:r w:rsidR="00EC7E49" w:rsidRPr="00EC7E49">
        <w:rPr>
          <w:szCs w:val="20"/>
        </w:rPr>
        <w:t xml:space="preserve">jak dla powierzchni serwisowych </w:t>
      </w:r>
      <w:r w:rsidR="00EC7E49">
        <w:rPr>
          <w:szCs w:val="20"/>
        </w:rPr>
        <w:t xml:space="preserve">oraz powierzchni utwardzonych. </w:t>
      </w:r>
      <w:bookmarkEnd w:id="191"/>
      <w:r w:rsidR="00F23847" w:rsidRPr="00F23847">
        <w:rPr>
          <w:szCs w:val="20"/>
        </w:rPr>
        <w:t>W sytuacji gdy lokalizacja, a zarazem d</w:t>
      </w:r>
      <w:r w:rsidR="001865FE">
        <w:rPr>
          <w:szCs w:val="20"/>
        </w:rPr>
        <w:t>ostęp do abonenckich stacji transformatorowych</w:t>
      </w:r>
      <w:r w:rsidR="00F23847" w:rsidRPr="00F23847">
        <w:rPr>
          <w:szCs w:val="20"/>
        </w:rPr>
        <w:t xml:space="preserve"> wymaga przekroczenia rowów lub innych przeszkód, należy zaprojektować i wykonać</w:t>
      </w:r>
      <w:r w:rsidR="00964559">
        <w:rPr>
          <w:szCs w:val="20"/>
        </w:rPr>
        <w:t>:</w:t>
      </w:r>
      <w:r w:rsidR="00F23847" w:rsidRPr="00F23847">
        <w:rPr>
          <w:szCs w:val="20"/>
        </w:rPr>
        <w:t xml:space="preserve"> niezbędną infrastrukturę, która umożliwi bezpieczne pokonywanie przeszkód</w:t>
      </w:r>
      <w:r w:rsidR="00964559">
        <w:rPr>
          <w:szCs w:val="20"/>
        </w:rPr>
        <w:t>,</w:t>
      </w:r>
      <w:r w:rsidR="00F23847" w:rsidRPr="00F23847">
        <w:rPr>
          <w:szCs w:val="20"/>
        </w:rPr>
        <w:t xml:space="preserve"> tj. przepust</w:t>
      </w:r>
      <w:r w:rsidR="00964559">
        <w:rPr>
          <w:szCs w:val="20"/>
        </w:rPr>
        <w:t>y</w:t>
      </w:r>
      <w:r w:rsidR="00F23847" w:rsidRPr="00F23847">
        <w:rPr>
          <w:szCs w:val="20"/>
        </w:rPr>
        <w:t>, schody, rampy, itp. oraz  utwardzone dojścia zgodnie z powyżej opisanymi wymaganiami.</w:t>
      </w:r>
    </w:p>
    <w:p w14:paraId="5EDCFE93" w14:textId="722A1A80" w:rsidR="00B94F40" w:rsidRPr="000C72E8" w:rsidRDefault="00B94F40" w:rsidP="000C72E8">
      <w:pPr>
        <w:autoSpaceDE w:val="0"/>
        <w:autoSpaceDN w:val="0"/>
        <w:adjustRightInd w:val="0"/>
        <w:spacing w:after="0" w:line="240" w:lineRule="auto"/>
        <w:jc w:val="both"/>
        <w:rPr>
          <w:rFonts w:eastAsia="Calibri" w:cs="Tahoma"/>
          <w:i/>
          <w:color w:val="808080" w:themeColor="background1" w:themeShade="80"/>
          <w:sz w:val="16"/>
          <w:szCs w:val="16"/>
          <w:lang w:eastAsia="pl-PL"/>
        </w:rPr>
      </w:pPr>
      <w:r>
        <w:rPr>
          <w:i/>
          <w:color w:val="FF0000"/>
          <w:sz w:val="16"/>
          <w:szCs w:val="16"/>
        </w:rPr>
        <w:t>*</w:t>
      </w:r>
      <w:r w:rsidRPr="00E17260">
        <w:rPr>
          <w:i/>
          <w:color w:val="FF0000"/>
          <w:sz w:val="16"/>
          <w:szCs w:val="16"/>
        </w:rPr>
        <w:t xml:space="preserve"> </w:t>
      </w:r>
      <w:r>
        <w:rPr>
          <w:i/>
          <w:color w:val="FF0000"/>
          <w:sz w:val="16"/>
          <w:szCs w:val="16"/>
        </w:rPr>
        <w:t>[</w:t>
      </w:r>
      <w:r w:rsidRPr="00E17260">
        <w:rPr>
          <w:i/>
          <w:color w:val="FF0000"/>
          <w:sz w:val="16"/>
          <w:szCs w:val="16"/>
        </w:rPr>
        <w:t>należy usunąć i odpowiednio dostosować zapisy w zależności od klasy drogi</w:t>
      </w:r>
      <w:r>
        <w:rPr>
          <w:i/>
          <w:color w:val="FF0000"/>
          <w:sz w:val="16"/>
          <w:szCs w:val="16"/>
        </w:rPr>
        <w:t>]</w:t>
      </w:r>
      <w:r w:rsidRPr="00A615A9">
        <w:rPr>
          <w:rFonts w:eastAsia="Calibri" w:cs="Tahoma"/>
          <w:i/>
          <w:color w:val="808080" w:themeColor="background1" w:themeShade="80"/>
          <w:sz w:val="16"/>
          <w:szCs w:val="16"/>
          <w:lang w:eastAsia="pl-PL"/>
        </w:rPr>
        <w:t xml:space="preserve"> </w:t>
      </w:r>
    </w:p>
    <w:p w14:paraId="6B189A3D" w14:textId="673D1577" w:rsidR="003B3810" w:rsidRPr="005079BA" w:rsidRDefault="003B3810" w:rsidP="003B3810">
      <w:pPr>
        <w:pStyle w:val="Nagwek3"/>
        <w:numPr>
          <w:ilvl w:val="2"/>
          <w:numId w:val="1"/>
        </w:numPr>
        <w:ind w:left="851" w:hanging="851"/>
      </w:pPr>
      <w:bookmarkStart w:id="192" w:name="_Toc197613695"/>
      <w:bookmarkStart w:id="193" w:name="_Toc197613969"/>
      <w:r w:rsidRPr="003B3810">
        <w:t>Montaż transformatora w stacji transformatorowej</w:t>
      </w:r>
      <w:bookmarkEnd w:id="192"/>
      <w:bookmarkEnd w:id="193"/>
      <w:r w:rsidR="00A83B67">
        <w:t xml:space="preserve"> </w:t>
      </w:r>
    </w:p>
    <w:p w14:paraId="794BDA84" w14:textId="77777777" w:rsidR="003B3810" w:rsidRPr="003B3810" w:rsidRDefault="003B3810" w:rsidP="003B3810">
      <w:pPr>
        <w:spacing w:before="120" w:after="120"/>
        <w:jc w:val="both"/>
        <w:rPr>
          <w:szCs w:val="20"/>
        </w:rPr>
      </w:pPr>
      <w:r w:rsidRPr="003B3810">
        <w:rPr>
          <w:szCs w:val="20"/>
        </w:rPr>
        <w:t>Po ustawieniu transformatora na stanowisku należy transformator zablokować w szynach (prowadnicach) zakotwionych w podeście w celu zapobiegnięcia przesuwaniu się transformatora.</w:t>
      </w:r>
    </w:p>
    <w:p w14:paraId="6E0AFC8D" w14:textId="56F918A9" w:rsidR="003B3810" w:rsidRPr="003B3810" w:rsidRDefault="003B3810" w:rsidP="003B3810">
      <w:pPr>
        <w:spacing w:before="120" w:after="120"/>
        <w:jc w:val="both"/>
        <w:rPr>
          <w:szCs w:val="20"/>
        </w:rPr>
      </w:pPr>
      <w:r w:rsidRPr="003B3810">
        <w:rPr>
          <w:szCs w:val="20"/>
        </w:rPr>
        <w:t xml:space="preserve">Połączenie transformatora z rozdzielnicą średniego i niskiego napięcia wykonać zgodnie z instrukcją montażu dostarczoną od producenta stacji transformatorowej. Szczegółowe rozwiązania w zakresie zastosowanych rozwiązań technicznych zawarte zostaną w </w:t>
      </w:r>
      <w:r w:rsidR="00A10E6E">
        <w:rPr>
          <w:szCs w:val="20"/>
        </w:rPr>
        <w:t>D</w:t>
      </w:r>
      <w:r w:rsidRPr="003B3810">
        <w:rPr>
          <w:szCs w:val="20"/>
        </w:rPr>
        <w:t xml:space="preserve">okumentacji </w:t>
      </w:r>
      <w:r w:rsidR="00A10E6E">
        <w:rPr>
          <w:szCs w:val="20"/>
        </w:rPr>
        <w:t>P</w:t>
      </w:r>
      <w:r w:rsidRPr="003B3810">
        <w:rPr>
          <w:szCs w:val="20"/>
        </w:rPr>
        <w:t xml:space="preserve">rojektowej opracowanej przez Wykonawcę, która podlega </w:t>
      </w:r>
      <w:r w:rsidR="00A10E6E">
        <w:rPr>
          <w:szCs w:val="20"/>
        </w:rPr>
        <w:t xml:space="preserve">zatwierdzeniu </w:t>
      </w:r>
      <w:r w:rsidR="00E1224A" w:rsidRPr="00E1224A">
        <w:rPr>
          <w:szCs w:val="20"/>
        </w:rPr>
        <w:t xml:space="preserve"> </w:t>
      </w:r>
      <w:r w:rsidRPr="003B3810">
        <w:rPr>
          <w:szCs w:val="20"/>
        </w:rPr>
        <w:t>przez Inżyniera.</w:t>
      </w:r>
    </w:p>
    <w:p w14:paraId="67990FBA" w14:textId="7C229395" w:rsidR="003B3810" w:rsidRPr="005079BA" w:rsidRDefault="003B3810" w:rsidP="003B3810">
      <w:pPr>
        <w:pStyle w:val="Nagwek2"/>
        <w:numPr>
          <w:ilvl w:val="1"/>
          <w:numId w:val="1"/>
        </w:numPr>
        <w:ind w:left="709"/>
      </w:pPr>
      <w:bookmarkStart w:id="194" w:name="_Toc197613696"/>
      <w:bookmarkStart w:id="195" w:name="_Toc197613970"/>
      <w:r w:rsidRPr="003B3810">
        <w:lastRenderedPageBreak/>
        <w:t xml:space="preserve">Uziemienie </w:t>
      </w:r>
      <w:r w:rsidR="004B0D81">
        <w:t xml:space="preserve">abonenckiej </w:t>
      </w:r>
      <w:r w:rsidRPr="003B3810">
        <w:t xml:space="preserve">stacji transformatorowej </w:t>
      </w:r>
      <w:r w:rsidR="004B0D81">
        <w:t>SN/</w:t>
      </w:r>
      <w:proofErr w:type="spellStart"/>
      <w:r w:rsidR="004B0D81">
        <w:t>nN</w:t>
      </w:r>
      <w:proofErr w:type="spellEnd"/>
      <w:r w:rsidR="004B0D81">
        <w:t xml:space="preserve"> Zamawiającego</w:t>
      </w:r>
      <w:bookmarkEnd w:id="194"/>
      <w:bookmarkEnd w:id="195"/>
    </w:p>
    <w:p w14:paraId="107A5D55" w14:textId="100D16E9" w:rsidR="003B3810" w:rsidRDefault="003B3810" w:rsidP="003B3810">
      <w:pPr>
        <w:pStyle w:val="Nagwek3"/>
        <w:numPr>
          <w:ilvl w:val="2"/>
          <w:numId w:val="1"/>
        </w:numPr>
        <w:ind w:left="851" w:hanging="851"/>
      </w:pPr>
      <w:bookmarkStart w:id="196" w:name="_Toc197613697"/>
      <w:bookmarkStart w:id="197" w:name="_Toc197613971"/>
      <w:r w:rsidRPr="005079BA">
        <w:t>Wy</w:t>
      </w:r>
      <w:r>
        <w:t>magania ogólne</w:t>
      </w:r>
      <w:bookmarkEnd w:id="196"/>
      <w:bookmarkEnd w:id="197"/>
    </w:p>
    <w:p w14:paraId="45C6447F" w14:textId="56DCF828" w:rsidR="003B3810" w:rsidRPr="003B3810" w:rsidRDefault="003B3810" w:rsidP="003B3810">
      <w:pPr>
        <w:spacing w:before="120" w:after="120"/>
        <w:jc w:val="both"/>
        <w:rPr>
          <w:szCs w:val="20"/>
        </w:rPr>
      </w:pPr>
      <w:r w:rsidRPr="003B3810">
        <w:rPr>
          <w:szCs w:val="20"/>
        </w:rPr>
        <w:t>Uziemienie stacji transformatorowej</w:t>
      </w:r>
      <w:r w:rsidR="00372F67" w:rsidRPr="00372F67">
        <w:t xml:space="preserve"> </w:t>
      </w:r>
      <w:r w:rsidR="00372F67">
        <w:rPr>
          <w:szCs w:val="20"/>
        </w:rPr>
        <w:t xml:space="preserve">należy wykonać </w:t>
      </w:r>
      <w:r w:rsidR="00C74FB5" w:rsidRPr="00AE6C2A">
        <w:rPr>
          <w:szCs w:val="20"/>
        </w:rPr>
        <w:t>zgodnie</w:t>
      </w:r>
      <w:r w:rsidR="00C74FB5">
        <w:rPr>
          <w:szCs w:val="20"/>
        </w:rPr>
        <w:t xml:space="preserve"> z</w:t>
      </w:r>
      <w:r w:rsidR="00372F67" w:rsidRPr="00372F67">
        <w:rPr>
          <w:szCs w:val="20"/>
        </w:rPr>
        <w:t xml:space="preserve"> Wymaganiami Zamawiającego i zatwierdzoną przez Inżyniera Dokumentacją Projektową i </w:t>
      </w:r>
      <w:proofErr w:type="spellStart"/>
      <w:r w:rsidR="00372F67" w:rsidRPr="00372F67">
        <w:rPr>
          <w:szCs w:val="20"/>
        </w:rPr>
        <w:t>STWiORB</w:t>
      </w:r>
      <w:proofErr w:type="spellEnd"/>
      <w:r w:rsidR="00372F67" w:rsidRPr="00372F67">
        <w:rPr>
          <w:szCs w:val="20"/>
        </w:rPr>
        <w:t xml:space="preserve"> opracowanymi przez Wykonawcę przy zachowaniu wymagań zawartych w </w:t>
      </w:r>
      <w:proofErr w:type="spellStart"/>
      <w:r w:rsidR="00372F67" w:rsidRPr="00372F67">
        <w:rPr>
          <w:szCs w:val="20"/>
        </w:rPr>
        <w:t>WWiORB</w:t>
      </w:r>
      <w:proofErr w:type="spellEnd"/>
      <w:r w:rsidR="00372F67" w:rsidRPr="00372F67">
        <w:rPr>
          <w:szCs w:val="20"/>
        </w:rPr>
        <w:t xml:space="preserve">.  </w:t>
      </w:r>
      <w:r w:rsidRPr="003B3810">
        <w:rPr>
          <w:szCs w:val="20"/>
        </w:rPr>
        <w:t xml:space="preserve"> </w:t>
      </w:r>
    </w:p>
    <w:p w14:paraId="623E9526" w14:textId="7628F8C2" w:rsidR="003B3810" w:rsidRPr="003B3810" w:rsidRDefault="003B3810" w:rsidP="003B3810">
      <w:pPr>
        <w:spacing w:before="120" w:after="120"/>
        <w:jc w:val="both"/>
        <w:rPr>
          <w:szCs w:val="20"/>
        </w:rPr>
      </w:pPr>
      <w:r w:rsidRPr="003B3810">
        <w:rPr>
          <w:szCs w:val="20"/>
        </w:rPr>
        <w:t xml:space="preserve">Stacja transformatorowa musi mieć rozdzielone uziemienie robocze stacji i uziemienie ochronne szafy </w:t>
      </w:r>
      <w:proofErr w:type="spellStart"/>
      <w:r w:rsidRPr="003B3810">
        <w:rPr>
          <w:szCs w:val="20"/>
        </w:rPr>
        <w:t>n</w:t>
      </w:r>
      <w:r w:rsidR="00307296">
        <w:rPr>
          <w:szCs w:val="20"/>
        </w:rPr>
        <w:t>N</w:t>
      </w:r>
      <w:proofErr w:type="spellEnd"/>
      <w:r w:rsidRPr="003B3810">
        <w:rPr>
          <w:szCs w:val="20"/>
        </w:rPr>
        <w:t xml:space="preserve"> (</w:t>
      </w:r>
      <w:proofErr w:type="spellStart"/>
      <w:r w:rsidRPr="003B3810">
        <w:rPr>
          <w:szCs w:val="20"/>
        </w:rPr>
        <w:t>rozdielnicy</w:t>
      </w:r>
      <w:proofErr w:type="spellEnd"/>
      <w:r w:rsidRPr="003B3810">
        <w:rPr>
          <w:szCs w:val="20"/>
        </w:rPr>
        <w:t xml:space="preserve"> </w:t>
      </w:r>
      <w:proofErr w:type="spellStart"/>
      <w:r w:rsidRPr="003B3810">
        <w:rPr>
          <w:szCs w:val="20"/>
        </w:rPr>
        <w:t>n</w:t>
      </w:r>
      <w:r w:rsidR="00307296">
        <w:rPr>
          <w:szCs w:val="20"/>
        </w:rPr>
        <w:t>N</w:t>
      </w:r>
      <w:proofErr w:type="spellEnd"/>
      <w:r w:rsidRPr="003B3810">
        <w:rPr>
          <w:szCs w:val="20"/>
        </w:rPr>
        <w:t>). Uziemienie robocze stacji może spełniać rolę    uziemienia odgromowego.</w:t>
      </w:r>
    </w:p>
    <w:p w14:paraId="15ECCAEB" w14:textId="2479FBE9" w:rsidR="003B3810" w:rsidRPr="003B3810" w:rsidRDefault="003B3810" w:rsidP="003B3810">
      <w:pPr>
        <w:spacing w:before="120" w:after="120"/>
        <w:jc w:val="both"/>
        <w:rPr>
          <w:szCs w:val="20"/>
        </w:rPr>
      </w:pPr>
      <w:r w:rsidRPr="003B3810">
        <w:rPr>
          <w:szCs w:val="20"/>
        </w:rPr>
        <w:t xml:space="preserve">Rezystancja uziemienia roboczego i ochronnego nie może przekraczać wartości wskazanych odpowiednio w technicznych warunkach usunięcia kolizji oraz </w:t>
      </w:r>
      <w:r w:rsidR="00F15D36">
        <w:rPr>
          <w:szCs w:val="20"/>
        </w:rPr>
        <w:t>D</w:t>
      </w:r>
      <w:r w:rsidRPr="003B3810">
        <w:rPr>
          <w:szCs w:val="20"/>
        </w:rPr>
        <w:t xml:space="preserve">okumentacji </w:t>
      </w:r>
      <w:r w:rsidR="00F15D36">
        <w:rPr>
          <w:szCs w:val="20"/>
        </w:rPr>
        <w:t>P</w:t>
      </w:r>
      <w:r w:rsidRPr="003B3810">
        <w:rPr>
          <w:szCs w:val="20"/>
        </w:rPr>
        <w:t xml:space="preserve">rojektowej. </w:t>
      </w:r>
    </w:p>
    <w:p w14:paraId="3831535E" w14:textId="77777777" w:rsidR="003B3810" w:rsidRPr="003B3810" w:rsidRDefault="003B3810" w:rsidP="003B3810">
      <w:pPr>
        <w:spacing w:before="120" w:after="120"/>
        <w:jc w:val="both"/>
        <w:rPr>
          <w:szCs w:val="20"/>
        </w:rPr>
      </w:pPr>
      <w:r w:rsidRPr="003B3810">
        <w:rPr>
          <w:szCs w:val="20"/>
        </w:rPr>
        <w:t xml:space="preserve">Przed przystąpieniem do wykonania uziemienia należy wykonać pomiary rezystywności gruntu metodą czteroelektrodową </w:t>
      </w:r>
      <w:proofErr w:type="spellStart"/>
      <w:r w:rsidRPr="003B3810">
        <w:rPr>
          <w:szCs w:val="20"/>
        </w:rPr>
        <w:t>Wennera</w:t>
      </w:r>
      <w:proofErr w:type="spellEnd"/>
      <w:r w:rsidRPr="003B3810">
        <w:rPr>
          <w:szCs w:val="20"/>
        </w:rPr>
        <w:t xml:space="preserve">. </w:t>
      </w:r>
    </w:p>
    <w:p w14:paraId="57580740" w14:textId="77777777" w:rsidR="003B3810" w:rsidRPr="003B3810" w:rsidRDefault="003B3810" w:rsidP="003B3810">
      <w:pPr>
        <w:spacing w:before="120" w:after="120"/>
        <w:jc w:val="both"/>
        <w:rPr>
          <w:szCs w:val="20"/>
        </w:rPr>
      </w:pPr>
      <w:r w:rsidRPr="003B3810">
        <w:rPr>
          <w:szCs w:val="20"/>
        </w:rPr>
        <w:t>W celu wyznaczenia rezystywności zastępczej odstęp elektrod pomiarowych powinien wynosić:</w:t>
      </w:r>
    </w:p>
    <w:p w14:paraId="671B14BD" w14:textId="3A869D02" w:rsidR="003B3810" w:rsidRPr="003B3810" w:rsidRDefault="003B3810" w:rsidP="003B3810">
      <w:pPr>
        <w:pStyle w:val="Akapitzlist"/>
        <w:numPr>
          <w:ilvl w:val="0"/>
          <w:numId w:val="38"/>
        </w:numPr>
        <w:spacing w:before="120" w:after="120"/>
        <w:jc w:val="both"/>
        <w:rPr>
          <w:szCs w:val="20"/>
        </w:rPr>
      </w:pPr>
      <w:r w:rsidRPr="003B3810">
        <w:rPr>
          <w:szCs w:val="20"/>
        </w:rPr>
        <w:t>dla uziomów poziomych</w:t>
      </w:r>
      <w:r w:rsidRPr="003B3810">
        <w:rPr>
          <w:szCs w:val="20"/>
        </w:rPr>
        <w:tab/>
        <w:t>a = 3 m</w:t>
      </w:r>
    </w:p>
    <w:p w14:paraId="14F7857B" w14:textId="01076060" w:rsidR="003B3810" w:rsidRPr="003B3810" w:rsidRDefault="003B3810" w:rsidP="003B3810">
      <w:pPr>
        <w:pStyle w:val="Akapitzlist"/>
        <w:numPr>
          <w:ilvl w:val="0"/>
          <w:numId w:val="38"/>
        </w:numPr>
        <w:spacing w:before="120" w:after="120"/>
        <w:jc w:val="both"/>
        <w:rPr>
          <w:szCs w:val="20"/>
        </w:rPr>
      </w:pPr>
      <w:r w:rsidRPr="003B3810">
        <w:rPr>
          <w:szCs w:val="20"/>
        </w:rPr>
        <w:t>dla</w:t>
      </w:r>
      <w:r w:rsidR="00615E46">
        <w:rPr>
          <w:szCs w:val="20"/>
        </w:rPr>
        <w:t xml:space="preserve"> uziomów pionowych</w:t>
      </w:r>
      <w:r w:rsidR="00615E46">
        <w:rPr>
          <w:szCs w:val="20"/>
        </w:rPr>
        <w:tab/>
        <w:t>a = 1,25 (</w:t>
      </w:r>
      <w:proofErr w:type="spellStart"/>
      <w:r w:rsidR="00615E46">
        <w:rPr>
          <w:szCs w:val="20"/>
        </w:rPr>
        <w:t>t+</w:t>
      </w:r>
      <w:r w:rsidR="00B018C8">
        <w:rPr>
          <w:szCs w:val="20"/>
        </w:rPr>
        <w:t>l</w:t>
      </w:r>
      <w:proofErr w:type="spellEnd"/>
      <w:r w:rsidRPr="003B3810">
        <w:rPr>
          <w:szCs w:val="20"/>
        </w:rPr>
        <w:t>)</w:t>
      </w:r>
    </w:p>
    <w:p w14:paraId="00205098" w14:textId="77777777" w:rsidR="003B3810" w:rsidRDefault="003B3810" w:rsidP="003B3810">
      <w:pPr>
        <w:spacing w:before="120" w:after="120"/>
        <w:jc w:val="both"/>
        <w:rPr>
          <w:szCs w:val="20"/>
        </w:rPr>
      </w:pPr>
      <w:r w:rsidRPr="003B3810">
        <w:rPr>
          <w:szCs w:val="20"/>
        </w:rPr>
        <w:t>gdzie:</w:t>
      </w:r>
      <w:r w:rsidRPr="003B3810">
        <w:rPr>
          <w:szCs w:val="20"/>
        </w:rPr>
        <w:tab/>
      </w:r>
    </w:p>
    <w:p w14:paraId="76C88BF5" w14:textId="6A0E234C" w:rsidR="003B3810" w:rsidRPr="003B3810" w:rsidRDefault="003B3810" w:rsidP="003B3810">
      <w:pPr>
        <w:spacing w:before="120" w:after="120"/>
        <w:jc w:val="both"/>
        <w:rPr>
          <w:szCs w:val="20"/>
        </w:rPr>
      </w:pPr>
      <w:r w:rsidRPr="003B3810">
        <w:rPr>
          <w:szCs w:val="20"/>
        </w:rPr>
        <w:t>t - głębokość pogrążenia górnego końca uziomu</w:t>
      </w:r>
      <w:r w:rsidR="00D7688E">
        <w:rPr>
          <w:szCs w:val="20"/>
        </w:rPr>
        <w:t>,</w:t>
      </w:r>
    </w:p>
    <w:p w14:paraId="06AE32C3" w14:textId="4EF73F94" w:rsidR="003B3810" w:rsidRPr="003B3810" w:rsidRDefault="003B3810" w:rsidP="003B3810">
      <w:pPr>
        <w:spacing w:before="120" w:after="120"/>
        <w:jc w:val="both"/>
        <w:rPr>
          <w:szCs w:val="20"/>
        </w:rPr>
      </w:pPr>
      <w:r w:rsidRPr="003B3810">
        <w:rPr>
          <w:szCs w:val="20"/>
        </w:rPr>
        <w:t>l - długość uziomu pionowego</w:t>
      </w:r>
      <w:r w:rsidR="00D7688E">
        <w:rPr>
          <w:szCs w:val="20"/>
        </w:rPr>
        <w:t>.</w:t>
      </w:r>
    </w:p>
    <w:p w14:paraId="4F337B92" w14:textId="77777777" w:rsidR="00E1224A" w:rsidRDefault="003B3810" w:rsidP="003B3810">
      <w:pPr>
        <w:spacing w:before="120" w:after="120"/>
        <w:jc w:val="both"/>
        <w:rPr>
          <w:szCs w:val="20"/>
        </w:rPr>
      </w:pPr>
      <w:r w:rsidRPr="003B3810">
        <w:rPr>
          <w:szCs w:val="20"/>
        </w:rPr>
        <w:t xml:space="preserve">Doboru uziomu dokonuje się na podstawie znajomości zmierzonej rezystywności gruntu oraz wartości prądu zwarciowego. </w:t>
      </w:r>
    </w:p>
    <w:p w14:paraId="29D1B3E1" w14:textId="7BA16365" w:rsidR="00A10E6E" w:rsidRDefault="00E1224A" w:rsidP="00A10E6E">
      <w:pPr>
        <w:spacing w:before="120" w:after="120"/>
        <w:jc w:val="both"/>
        <w:rPr>
          <w:szCs w:val="20"/>
        </w:rPr>
      </w:pPr>
      <w:r w:rsidRPr="00E1224A">
        <w:rPr>
          <w:szCs w:val="20"/>
        </w:rPr>
        <w:t>Jednocześnie uziemienie ochronne musi spełniać  wymagania określone w norm</w:t>
      </w:r>
      <w:r w:rsidR="00B10C4B">
        <w:rPr>
          <w:szCs w:val="20"/>
        </w:rPr>
        <w:t>ach:</w:t>
      </w:r>
      <w:r w:rsidRPr="00E1224A">
        <w:rPr>
          <w:szCs w:val="20"/>
        </w:rPr>
        <w:t xml:space="preserve"> N SEP-001:2013, PN-E-05100-1:1998, PN-EN 50341-3-22:2010, PN-EN 50341-2-22:2016, PN-EN 50423-1:2007, PN-EN 50341-1:2013-03, N SEP-E-003:2003, PN-HD</w:t>
      </w:r>
      <w:r w:rsidR="00D7688E">
        <w:rPr>
          <w:szCs w:val="20"/>
        </w:rPr>
        <w:t xml:space="preserve"> </w:t>
      </w:r>
      <w:r w:rsidRPr="00E1224A">
        <w:rPr>
          <w:szCs w:val="20"/>
        </w:rPr>
        <w:t>60364-4-41:2017-09 wraz z PN-HD 60364-4-41:2017-09/A12:2020-01, PN-HD 60364-6:2016-07,   PN-HD 60364-5-54:2011, PN-E-05115:2002, PN-EN 50522:2011, PN-EN 61936-1:2011 wraz z PN-EN 61936-1:2011/AC:2014-08 oraz PN-EN 50341-1:2013-03 oraz standardy określone przez właściwego miejscowo gestora sieci</w:t>
      </w:r>
      <w:r w:rsidR="00DF17D3" w:rsidRPr="00DF17D3">
        <w:rPr>
          <w:szCs w:val="20"/>
        </w:rPr>
        <w:t>, jeśli taka konieczność zostanie wskazana  w warunkach  przyłączenia do sieci elektroenergetycznej (WT)</w:t>
      </w:r>
      <w:r w:rsidRPr="00E1224A">
        <w:rPr>
          <w:szCs w:val="20"/>
        </w:rPr>
        <w:t>.</w:t>
      </w:r>
      <w:r w:rsidR="00A10E6E" w:rsidRPr="00A10E6E">
        <w:rPr>
          <w:szCs w:val="20"/>
        </w:rPr>
        <w:t xml:space="preserve"> </w:t>
      </w:r>
    </w:p>
    <w:p w14:paraId="63DE26F3" w14:textId="226E05FA" w:rsidR="003B3810" w:rsidRPr="003B3810" w:rsidRDefault="00A10E6E" w:rsidP="003B3810">
      <w:pPr>
        <w:spacing w:before="120" w:after="120"/>
        <w:jc w:val="both"/>
        <w:rPr>
          <w:szCs w:val="20"/>
        </w:rPr>
      </w:pPr>
      <w:r>
        <w:rPr>
          <w:szCs w:val="20"/>
        </w:rPr>
        <w:t>D</w:t>
      </w:r>
      <w:r w:rsidRPr="008A7BA0">
        <w:rPr>
          <w:szCs w:val="20"/>
        </w:rPr>
        <w:t xml:space="preserve">la potrzeb wykonania ochrony przeciwporażeniowej można pomocniczo skorzystać z zapisów Rozporządzenia Ministra Przemysłu z dnia 8 października 1990 r. w sprawie warunków technicznych, jakim powinny odpowiadać urządzenia elektroenergetyczne w zakresie ochrony przeciwporażeniowej (Dz.U. </w:t>
      </w:r>
      <w:r w:rsidR="00BE67C9">
        <w:rPr>
          <w:szCs w:val="20"/>
        </w:rPr>
        <w:t xml:space="preserve">z </w:t>
      </w:r>
      <w:r w:rsidRPr="008A7BA0">
        <w:rPr>
          <w:szCs w:val="20"/>
        </w:rPr>
        <w:t>1990 nr 81 poz. 473 - rozporządzenie uchylone ustawą Prawo budowlane i  dotychczas nie zastąpione, ale merytorycznie nadal aktualne).</w:t>
      </w:r>
    </w:p>
    <w:p w14:paraId="1C827CA7" w14:textId="3BB5B71F" w:rsidR="003E4CE7" w:rsidRDefault="003B3810" w:rsidP="003B3810">
      <w:pPr>
        <w:spacing w:before="120" w:after="120"/>
        <w:jc w:val="both"/>
      </w:pPr>
      <w:r w:rsidRPr="003B3810">
        <w:rPr>
          <w:szCs w:val="20"/>
        </w:rPr>
        <w:t xml:space="preserve">Szczegółowe rozwiązania w zakresie zastosowanych rozwiązań technicznych zawarte zostaną w </w:t>
      </w:r>
      <w:r w:rsidR="00A10E6E">
        <w:rPr>
          <w:szCs w:val="20"/>
        </w:rPr>
        <w:t>D</w:t>
      </w:r>
      <w:r w:rsidRPr="003B3810">
        <w:rPr>
          <w:szCs w:val="20"/>
        </w:rPr>
        <w:t xml:space="preserve">okumentacji </w:t>
      </w:r>
      <w:r w:rsidR="00A10E6E">
        <w:rPr>
          <w:szCs w:val="20"/>
        </w:rPr>
        <w:t>P</w:t>
      </w:r>
      <w:r w:rsidRPr="003B3810">
        <w:rPr>
          <w:szCs w:val="20"/>
        </w:rPr>
        <w:t>rojektowej opracowanej przez Wykonawcę, która podlega</w:t>
      </w:r>
      <w:r>
        <w:rPr>
          <w:szCs w:val="20"/>
        </w:rPr>
        <w:t xml:space="preserve"> </w:t>
      </w:r>
      <w:r w:rsidR="00A10E6E">
        <w:rPr>
          <w:szCs w:val="20"/>
        </w:rPr>
        <w:t xml:space="preserve">zatwierdzeniu </w:t>
      </w:r>
      <w:r w:rsidRPr="003B3810">
        <w:rPr>
          <w:szCs w:val="20"/>
        </w:rPr>
        <w:t>przez Inżyniera</w:t>
      </w:r>
      <w:r w:rsidRPr="005079BA">
        <w:rPr>
          <w:szCs w:val="20"/>
        </w:rPr>
        <w:t>.</w:t>
      </w:r>
      <w:r w:rsidR="00E1224A" w:rsidRPr="00E1224A">
        <w:t xml:space="preserve"> </w:t>
      </w:r>
      <w:r w:rsidR="009647A2">
        <w:t>Pozostałe w</w:t>
      </w:r>
      <w:r w:rsidR="009647A2" w:rsidRPr="009647A2">
        <w:t xml:space="preserve">ymagania zgodnie z </w:t>
      </w:r>
      <w:bookmarkStart w:id="198" w:name="_Hlk184586609"/>
      <w:proofErr w:type="spellStart"/>
      <w:r w:rsidR="009647A2" w:rsidRPr="009647A2">
        <w:t>WWiORB</w:t>
      </w:r>
      <w:proofErr w:type="spellEnd"/>
      <w:r w:rsidR="009647A2" w:rsidRPr="009647A2">
        <w:t xml:space="preserve"> D.01.03.02 „DOZIEMNE KABLOWE LINIE ELEKTROENERGETYCZNE – BUDOWA i USUNIĘCIE KOLIZJI”</w:t>
      </w:r>
      <w:r w:rsidR="009647A2">
        <w:t xml:space="preserve"> </w:t>
      </w:r>
      <w:bookmarkEnd w:id="198"/>
      <w:r w:rsidR="009647A2">
        <w:t xml:space="preserve">oraz </w:t>
      </w:r>
      <w:r w:rsidR="009647A2" w:rsidRPr="009647A2">
        <w:t>z D.01.03.01 „NAPOWIETRZNE LINIE ELEKTROENERGETYCZNE - BUDOWA i USUNIĘCIE KOLIZJI”.</w:t>
      </w:r>
    </w:p>
    <w:p w14:paraId="50979A1B" w14:textId="524D96A2" w:rsidR="003B3810" w:rsidRPr="003B3810" w:rsidRDefault="003B3810" w:rsidP="003B3810">
      <w:pPr>
        <w:pStyle w:val="Nagwek3"/>
        <w:numPr>
          <w:ilvl w:val="2"/>
          <w:numId w:val="1"/>
        </w:numPr>
        <w:ind w:left="851" w:hanging="851"/>
      </w:pPr>
      <w:bookmarkStart w:id="199" w:name="_Toc197613698"/>
      <w:bookmarkStart w:id="200" w:name="_Toc197613972"/>
      <w:bookmarkStart w:id="201" w:name="_Hlk184374936"/>
      <w:r w:rsidRPr="003B3810">
        <w:lastRenderedPageBreak/>
        <w:t>Wykonanie uziomów</w:t>
      </w:r>
      <w:bookmarkEnd w:id="199"/>
      <w:bookmarkEnd w:id="200"/>
    </w:p>
    <w:bookmarkEnd w:id="201"/>
    <w:p w14:paraId="62FFE2E3" w14:textId="3777A9F9" w:rsidR="003B3810" w:rsidRPr="004C0E1E" w:rsidRDefault="003B3810" w:rsidP="003B3810">
      <w:pPr>
        <w:spacing w:before="120" w:after="120"/>
        <w:jc w:val="both"/>
        <w:rPr>
          <w:szCs w:val="20"/>
        </w:rPr>
      </w:pPr>
      <w:r w:rsidRPr="004C0E1E">
        <w:rPr>
          <w:szCs w:val="20"/>
        </w:rPr>
        <w:t>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w:t>
      </w:r>
      <w:bookmarkStart w:id="202" w:name="_Hlk186796935"/>
      <w:r w:rsidRPr="004C0E1E">
        <w:rPr>
          <w:szCs w:val="20"/>
        </w:rPr>
        <w:t xml:space="preserve">,  a następnie nałożyć </w:t>
      </w:r>
      <w:r w:rsidR="0029371A">
        <w:rPr>
          <w:szCs w:val="20"/>
        </w:rPr>
        <w:t xml:space="preserve">antykorozyjną </w:t>
      </w:r>
      <w:r w:rsidRPr="004C0E1E">
        <w:rPr>
          <w:szCs w:val="20"/>
        </w:rPr>
        <w:t>termokurczliw</w:t>
      </w:r>
      <w:r w:rsidR="0029371A">
        <w:rPr>
          <w:szCs w:val="20"/>
        </w:rPr>
        <w:t>ą</w:t>
      </w:r>
      <w:r w:rsidRPr="004C0E1E">
        <w:rPr>
          <w:szCs w:val="20"/>
        </w:rPr>
        <w:t xml:space="preserve"> opaskę z tworzywa sztucznego </w:t>
      </w:r>
      <w:r w:rsidR="0029371A">
        <w:rPr>
          <w:szCs w:val="20"/>
        </w:rPr>
        <w:t xml:space="preserve">do połączeń ziemnych </w:t>
      </w:r>
      <w:r w:rsidRPr="004C0E1E">
        <w:rPr>
          <w:szCs w:val="20"/>
        </w:rPr>
        <w:t>odporn</w:t>
      </w:r>
      <w:r w:rsidR="0053547E">
        <w:rPr>
          <w:szCs w:val="20"/>
        </w:rPr>
        <w:t>ą</w:t>
      </w:r>
      <w:r w:rsidRPr="004C0E1E">
        <w:rPr>
          <w:szCs w:val="20"/>
        </w:rPr>
        <w:t xml:space="preserve"> na działanie agresywne gruntu. </w:t>
      </w:r>
    </w:p>
    <w:bookmarkEnd w:id="202"/>
    <w:p w14:paraId="0DAFF995" w14:textId="7877CA90" w:rsidR="003B3810" w:rsidRPr="00A25A2A" w:rsidRDefault="003B3810" w:rsidP="003B3810">
      <w:pPr>
        <w:spacing w:before="120" w:after="120"/>
        <w:jc w:val="both"/>
        <w:rPr>
          <w:szCs w:val="20"/>
        </w:rPr>
      </w:pPr>
      <w:r w:rsidRPr="00A25A2A">
        <w:rPr>
          <w:szCs w:val="20"/>
        </w:rPr>
        <w:t xml:space="preserve">Wartość rezystancji </w:t>
      </w:r>
      <w:r w:rsidR="00A744B7">
        <w:rPr>
          <w:szCs w:val="20"/>
        </w:rPr>
        <w:t xml:space="preserve">wykonanego </w:t>
      </w:r>
      <w:r w:rsidRPr="00A25A2A">
        <w:rPr>
          <w:szCs w:val="20"/>
        </w:rPr>
        <w:t xml:space="preserve">uziemienia nie może przekraczać wartości wskazanej </w:t>
      </w:r>
      <w:r w:rsidR="00D7688E">
        <w:rPr>
          <w:szCs w:val="20"/>
        </w:rPr>
        <w:br/>
      </w:r>
      <w:r w:rsidRPr="00A25A2A">
        <w:rPr>
          <w:szCs w:val="20"/>
        </w:rPr>
        <w:t xml:space="preserve">w </w:t>
      </w:r>
      <w:r w:rsidR="00221BF6">
        <w:rPr>
          <w:szCs w:val="20"/>
        </w:rPr>
        <w:t>D</w:t>
      </w:r>
      <w:r w:rsidRPr="00A25A2A">
        <w:rPr>
          <w:szCs w:val="20"/>
        </w:rPr>
        <w:t xml:space="preserve">okumentacji </w:t>
      </w:r>
      <w:r w:rsidR="00221BF6">
        <w:rPr>
          <w:szCs w:val="20"/>
        </w:rPr>
        <w:t>P</w:t>
      </w:r>
      <w:r w:rsidRPr="00A25A2A">
        <w:rPr>
          <w:szCs w:val="20"/>
        </w:rPr>
        <w:t xml:space="preserve">rojektowej. </w:t>
      </w:r>
    </w:p>
    <w:p w14:paraId="48CC9C51" w14:textId="11494111" w:rsidR="00A744B7" w:rsidRPr="00A744B7" w:rsidRDefault="00A744B7" w:rsidP="00A744B7">
      <w:pPr>
        <w:spacing w:before="120" w:after="120"/>
        <w:jc w:val="both"/>
        <w:rPr>
          <w:szCs w:val="20"/>
        </w:rPr>
      </w:pPr>
      <w:r w:rsidRPr="00A744B7">
        <w:rPr>
          <w:szCs w:val="20"/>
        </w:rPr>
        <w:t xml:space="preserve">Do wykonywania uziomów taśmowych należy stosować bednarkę ocynkowaną </w:t>
      </w:r>
      <w:proofErr w:type="spellStart"/>
      <w:r w:rsidRPr="00A744B7">
        <w:rPr>
          <w:szCs w:val="20"/>
        </w:rPr>
        <w:t>FeZn</w:t>
      </w:r>
      <w:proofErr w:type="spellEnd"/>
      <w:r w:rsidRPr="00A744B7">
        <w:rPr>
          <w:szCs w:val="20"/>
        </w:rPr>
        <w:t xml:space="preserve"> zgodną z wymaganiami normy PN-EN IEC 62561-2:2018-04 o przekroju minimum  25x4</w:t>
      </w:r>
      <w:r w:rsidR="00D7688E">
        <w:rPr>
          <w:szCs w:val="20"/>
        </w:rPr>
        <w:t xml:space="preserve"> </w:t>
      </w:r>
      <w:r w:rsidRPr="00A744B7">
        <w:rPr>
          <w:szCs w:val="20"/>
        </w:rPr>
        <w:t xml:space="preserve">mm w zależności od rozwiązań projektowych. </w:t>
      </w:r>
    </w:p>
    <w:p w14:paraId="1A2F2043" w14:textId="26A2EEF3" w:rsidR="003B3810" w:rsidRPr="00A25A2A" w:rsidRDefault="00A744B7" w:rsidP="00A744B7">
      <w:pPr>
        <w:spacing w:before="120" w:after="120"/>
        <w:jc w:val="both"/>
        <w:rPr>
          <w:szCs w:val="20"/>
        </w:rPr>
      </w:pPr>
      <w:r w:rsidRPr="00A744B7">
        <w:rPr>
          <w:szCs w:val="20"/>
        </w:rPr>
        <w:t xml:space="preserve">Do wykonania uziomów prętowych należy stosować pręty stalowe z elektrolityczną powłoką z miedzi o średnicy minimum Φ17,2 mm spełniające wymagania określone w normie N SEP-E-001:2013, a ochronna powłoka miedzi musi </w:t>
      </w:r>
      <w:r w:rsidR="00D7688E">
        <w:rPr>
          <w:szCs w:val="20"/>
        </w:rPr>
        <w:t xml:space="preserve"> </w:t>
      </w:r>
      <w:r w:rsidRPr="00A744B7">
        <w:rPr>
          <w:szCs w:val="20"/>
        </w:rPr>
        <w:t>spełniać wymogi normy PN-EN IEC 62561-2:2018-04.</w:t>
      </w:r>
      <w:r w:rsidR="003B3810" w:rsidRPr="00A25A2A">
        <w:rPr>
          <w:szCs w:val="20"/>
        </w:rPr>
        <w:t xml:space="preserve"> </w:t>
      </w:r>
    </w:p>
    <w:p w14:paraId="1CF55893" w14:textId="77777777" w:rsidR="003B3810" w:rsidRPr="00AA472B" w:rsidRDefault="003B3810" w:rsidP="003B3810">
      <w:pPr>
        <w:spacing w:before="120" w:after="120"/>
        <w:jc w:val="both"/>
        <w:rPr>
          <w:szCs w:val="20"/>
        </w:rPr>
      </w:pPr>
      <w:r w:rsidRPr="003B3810">
        <w:rPr>
          <w:b/>
          <w:szCs w:val="20"/>
        </w:rPr>
        <w:t>Uziomy poziome</w:t>
      </w:r>
      <w:r w:rsidRPr="00AA472B">
        <w:rPr>
          <w:szCs w:val="20"/>
        </w:rPr>
        <w:t xml:space="preserve"> należy wykonać w następujący sposób:</w:t>
      </w:r>
    </w:p>
    <w:p w14:paraId="0B53B5A7" w14:textId="7A81874C"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ziomy poziome sztuczne z taśm należy układać w gruncie na głębokości, co najmniej 0</w:t>
      </w:r>
      <w:r w:rsidR="007D193A">
        <w:rPr>
          <w:szCs w:val="20"/>
        </w:rPr>
        <w:t>,</w:t>
      </w:r>
      <w:r w:rsidR="003B3810" w:rsidRPr="00AA472B">
        <w:rPr>
          <w:szCs w:val="20"/>
        </w:rPr>
        <w:t>60</w:t>
      </w:r>
      <w:r w:rsidR="007D193A">
        <w:rPr>
          <w:szCs w:val="20"/>
        </w:rPr>
        <w:t xml:space="preserve"> </w:t>
      </w:r>
      <w:r w:rsidR="003B3810" w:rsidRPr="00AA472B">
        <w:rPr>
          <w:szCs w:val="20"/>
        </w:rPr>
        <w:t>m, jeśli Dokumentacja Projektowa nie przewiduje innej głębokości</w:t>
      </w:r>
      <w:r>
        <w:rPr>
          <w:szCs w:val="20"/>
        </w:rPr>
        <w:t>;</w:t>
      </w:r>
    </w:p>
    <w:p w14:paraId="256C8EA1" w14:textId="183254AE" w:rsidR="003B3810" w:rsidRPr="00425438" w:rsidRDefault="0029371A" w:rsidP="00425438">
      <w:pPr>
        <w:pStyle w:val="Akapitzlist"/>
        <w:numPr>
          <w:ilvl w:val="0"/>
          <w:numId w:val="5"/>
        </w:numPr>
        <w:spacing w:before="120" w:after="120"/>
        <w:ind w:left="284" w:hanging="284"/>
        <w:jc w:val="both"/>
        <w:rPr>
          <w:szCs w:val="20"/>
        </w:rPr>
      </w:pPr>
      <w:r>
        <w:rPr>
          <w:szCs w:val="20"/>
        </w:rPr>
        <w:t>w</w:t>
      </w:r>
      <w:r w:rsidR="003B3810" w:rsidRPr="00AA472B">
        <w:rPr>
          <w:szCs w:val="20"/>
        </w:rPr>
        <w:t>ykopy ziemne na uziomy poziome należy wykonywać zgodnie z wymaganiami robót ziemnych przy wykopach płytkich wąsko przestrzennych według PN-68/B-06050</w:t>
      </w:r>
      <w:r>
        <w:rPr>
          <w:szCs w:val="20"/>
        </w:rPr>
        <w:t>;</w:t>
      </w:r>
      <w:r w:rsidR="00425438" w:rsidRPr="00425438">
        <w:rPr>
          <w:szCs w:val="20"/>
        </w:rPr>
        <w:t xml:space="preserve"> </w:t>
      </w:r>
    </w:p>
    <w:p w14:paraId="50A86A7D" w14:textId="0C7F7B3E"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ziomy należy układać na dnie wykopów bez podsypki i zasypać gruntem drobnoziarnistym bez zanieczyszczeń</w:t>
      </w:r>
      <w:r>
        <w:rPr>
          <w:szCs w:val="20"/>
        </w:rPr>
        <w:t>;</w:t>
      </w:r>
    </w:p>
    <w:p w14:paraId="680A197F" w14:textId="11A7B984"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ziomów nie należy układać w korytach rzek, na dnie jezior, stawów i innych zbiorników wodnych, pod warstwami lub nawierzchniami nieprzepuszczającymi wody (np. asfalt, beton, płyty chodnikowe) oraz w pobliżu urządzeń powodujących wysychanie gruntu (np. rurociągi gorącej wody lub pary).</w:t>
      </w:r>
    </w:p>
    <w:p w14:paraId="7DEB76D7" w14:textId="77777777" w:rsidR="003B3810" w:rsidRPr="00AA472B" w:rsidRDefault="003B3810" w:rsidP="003B3810">
      <w:pPr>
        <w:spacing w:before="120" w:after="120"/>
        <w:jc w:val="both"/>
        <w:rPr>
          <w:szCs w:val="20"/>
        </w:rPr>
      </w:pPr>
      <w:r w:rsidRPr="003B3810">
        <w:rPr>
          <w:b/>
          <w:szCs w:val="20"/>
        </w:rPr>
        <w:t>Uziomy pionowe</w:t>
      </w:r>
      <w:r w:rsidRPr="00AA472B">
        <w:rPr>
          <w:szCs w:val="20"/>
        </w:rPr>
        <w:t xml:space="preserve"> należy wykonać w następujący sposób:</w:t>
      </w:r>
    </w:p>
    <w:p w14:paraId="4D3B15EF" w14:textId="0023759E"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ziomy pionowe sztuczne należy pogrążać w grunt na głębokość, co najmniej 2</w:t>
      </w:r>
      <w:r w:rsidR="007D193A">
        <w:rPr>
          <w:szCs w:val="20"/>
        </w:rPr>
        <w:t>,</w:t>
      </w:r>
      <w:r w:rsidR="003B3810" w:rsidRPr="00AA472B">
        <w:rPr>
          <w:szCs w:val="20"/>
        </w:rPr>
        <w:t>50</w:t>
      </w:r>
      <w:r w:rsidR="007D193A">
        <w:rPr>
          <w:szCs w:val="20"/>
        </w:rPr>
        <w:t xml:space="preserve"> </w:t>
      </w:r>
      <w:r w:rsidR="003B3810" w:rsidRPr="00AA472B">
        <w:rPr>
          <w:szCs w:val="20"/>
        </w:rPr>
        <w:t>m pod powierzchnię terenu</w:t>
      </w:r>
      <w:r>
        <w:rPr>
          <w:szCs w:val="20"/>
        </w:rPr>
        <w:t>;</w:t>
      </w:r>
    </w:p>
    <w:p w14:paraId="6EC5472A" w14:textId="73C00A52"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ziomy pionowe wbijane młotami lub kafarami ze względów wytrzymałościowych nie mogą być dłuższe niż 3</w:t>
      </w:r>
      <w:r w:rsidR="007D193A">
        <w:rPr>
          <w:szCs w:val="20"/>
        </w:rPr>
        <w:t>,</w:t>
      </w:r>
      <w:r w:rsidR="003B3810" w:rsidRPr="00AA472B">
        <w:rPr>
          <w:szCs w:val="20"/>
        </w:rPr>
        <w:t>00</w:t>
      </w:r>
      <w:r w:rsidR="007D193A">
        <w:rPr>
          <w:szCs w:val="20"/>
        </w:rPr>
        <w:t xml:space="preserve"> </w:t>
      </w:r>
      <w:r w:rsidR="003B3810" w:rsidRPr="00AA472B">
        <w:rPr>
          <w:szCs w:val="20"/>
        </w:rPr>
        <w:t>m i należy je wykonać z jednolitych (nie łączonych) odcinków</w:t>
      </w:r>
      <w:r w:rsidR="006509E2">
        <w:rPr>
          <w:szCs w:val="20"/>
        </w:rPr>
        <w:t>;</w:t>
      </w:r>
    </w:p>
    <w:p w14:paraId="21481231" w14:textId="4F742E49" w:rsidR="003B3810" w:rsidRPr="00AA472B" w:rsidRDefault="0029371A" w:rsidP="003B3810">
      <w:pPr>
        <w:pStyle w:val="Akapitzlist"/>
        <w:numPr>
          <w:ilvl w:val="0"/>
          <w:numId w:val="5"/>
        </w:numPr>
        <w:spacing w:before="120" w:after="120"/>
        <w:ind w:left="284" w:hanging="284"/>
        <w:jc w:val="both"/>
        <w:rPr>
          <w:szCs w:val="20"/>
        </w:rPr>
      </w:pPr>
      <w:r>
        <w:rPr>
          <w:szCs w:val="20"/>
        </w:rPr>
        <w:t>u</w:t>
      </w:r>
      <w:r w:rsidR="003B3810" w:rsidRPr="00AA472B">
        <w:rPr>
          <w:szCs w:val="20"/>
        </w:rPr>
        <w:t>ziomy pionowe wkręcone lub pogrążane wibromłotem należy zagłębiać na taką głębokość, aby w miarę możliwości uzyskać wymaganą rezystancję uziomu przy zastosowaniu uziomu pojedynczego</w:t>
      </w:r>
      <w:r>
        <w:rPr>
          <w:szCs w:val="20"/>
        </w:rPr>
        <w:t>;</w:t>
      </w:r>
    </w:p>
    <w:p w14:paraId="64EEA60F" w14:textId="1444F3F7" w:rsidR="003B3810" w:rsidRPr="00AA472B" w:rsidRDefault="0029371A" w:rsidP="003B3810">
      <w:pPr>
        <w:pStyle w:val="Akapitzlist"/>
        <w:numPr>
          <w:ilvl w:val="0"/>
          <w:numId w:val="5"/>
        </w:numPr>
        <w:spacing w:before="120" w:after="120"/>
        <w:ind w:left="284" w:hanging="284"/>
        <w:jc w:val="both"/>
        <w:rPr>
          <w:szCs w:val="20"/>
        </w:rPr>
      </w:pPr>
      <w:r>
        <w:rPr>
          <w:szCs w:val="20"/>
        </w:rPr>
        <w:t>p</w:t>
      </w:r>
      <w:r w:rsidR="003B3810" w:rsidRPr="00AA472B">
        <w:rPr>
          <w:szCs w:val="20"/>
        </w:rPr>
        <w:t>ręty stalowe miedziowane używane do wykonywania uziomu pionowego, pogrążanego wibromłotem należy łączyć przez spawanie przy użyciu tulejki łączącej</w:t>
      </w:r>
      <w:r w:rsidR="006509E2">
        <w:rPr>
          <w:szCs w:val="20"/>
        </w:rPr>
        <w:t>,</w:t>
      </w:r>
      <w:r w:rsidR="003B3810" w:rsidRPr="00AA472B">
        <w:rPr>
          <w:szCs w:val="20"/>
        </w:rPr>
        <w:t xml:space="preserve"> dopuszcza się również inne rodzaje połączeń odpowiednio mocnych i nieutrudniających pogrążani</w:t>
      </w:r>
      <w:r w:rsidR="00BE67C9">
        <w:rPr>
          <w:szCs w:val="20"/>
        </w:rPr>
        <w:t>a</w:t>
      </w:r>
      <w:r>
        <w:rPr>
          <w:szCs w:val="20"/>
        </w:rPr>
        <w:t>;</w:t>
      </w:r>
    </w:p>
    <w:p w14:paraId="3265797F" w14:textId="3450094C" w:rsidR="003B3810" w:rsidRPr="0029371A" w:rsidRDefault="003B3810" w:rsidP="0029371A">
      <w:pPr>
        <w:spacing w:before="120" w:after="120"/>
        <w:jc w:val="both"/>
        <w:rPr>
          <w:szCs w:val="20"/>
        </w:rPr>
      </w:pPr>
      <w:r w:rsidRPr="0029371A">
        <w:rPr>
          <w:szCs w:val="20"/>
        </w:rPr>
        <w:t xml:space="preserve">Jeśli pojedynczy uziom pionowy nie zapewnia odpowiedniej wartości rezystancji należy wykonać układ </w:t>
      </w:r>
      <w:proofErr w:type="spellStart"/>
      <w:r w:rsidRPr="0029371A">
        <w:rPr>
          <w:szCs w:val="20"/>
        </w:rPr>
        <w:t>uziomowy</w:t>
      </w:r>
      <w:proofErr w:type="spellEnd"/>
      <w:r w:rsidRPr="0029371A">
        <w:rPr>
          <w:szCs w:val="20"/>
        </w:rPr>
        <w:t xml:space="preserve"> składający się z dwóch lub większej liczby pojedynczych uziomów pionowych</w:t>
      </w:r>
      <w:r w:rsidR="006348A4">
        <w:rPr>
          <w:szCs w:val="20"/>
        </w:rPr>
        <w:t>,</w:t>
      </w:r>
      <w:r w:rsidRPr="0029371A">
        <w:rPr>
          <w:szCs w:val="20"/>
        </w:rPr>
        <w:t xml:space="preserve"> bądź mieszany układ </w:t>
      </w:r>
      <w:proofErr w:type="spellStart"/>
      <w:r w:rsidRPr="0029371A">
        <w:rPr>
          <w:szCs w:val="20"/>
        </w:rPr>
        <w:t>uziomowy</w:t>
      </w:r>
      <w:proofErr w:type="spellEnd"/>
      <w:r w:rsidRPr="0029371A">
        <w:rPr>
          <w:szCs w:val="20"/>
        </w:rPr>
        <w:t xml:space="preserve"> składający się z uziomów poziomych i pionowych.</w:t>
      </w:r>
    </w:p>
    <w:p w14:paraId="73C0CB67" w14:textId="77777777" w:rsidR="003B3810" w:rsidRPr="00AA472B" w:rsidRDefault="003B3810" w:rsidP="003B3810">
      <w:pPr>
        <w:spacing w:before="120" w:after="120"/>
        <w:jc w:val="both"/>
        <w:rPr>
          <w:szCs w:val="20"/>
        </w:rPr>
      </w:pPr>
      <w:r w:rsidRPr="00446D56">
        <w:rPr>
          <w:b/>
          <w:szCs w:val="20"/>
        </w:rPr>
        <w:t xml:space="preserve">Układy </w:t>
      </w:r>
      <w:proofErr w:type="spellStart"/>
      <w:r w:rsidRPr="00446D56">
        <w:rPr>
          <w:b/>
          <w:szCs w:val="20"/>
        </w:rPr>
        <w:t>uziomowe</w:t>
      </w:r>
      <w:proofErr w:type="spellEnd"/>
      <w:r w:rsidRPr="00AA472B">
        <w:rPr>
          <w:szCs w:val="20"/>
        </w:rPr>
        <w:t xml:space="preserve"> należy wykonać w następujący sposób:</w:t>
      </w:r>
    </w:p>
    <w:p w14:paraId="46483151" w14:textId="6A907D4E" w:rsidR="003B3810" w:rsidRPr="00AA472B" w:rsidRDefault="0053547E" w:rsidP="003B3810">
      <w:pPr>
        <w:pStyle w:val="Akapitzlist"/>
        <w:numPr>
          <w:ilvl w:val="0"/>
          <w:numId w:val="5"/>
        </w:numPr>
        <w:spacing w:before="120" w:after="120"/>
        <w:ind w:left="284" w:hanging="284"/>
        <w:jc w:val="both"/>
        <w:rPr>
          <w:szCs w:val="20"/>
        </w:rPr>
      </w:pPr>
      <w:r>
        <w:rPr>
          <w:szCs w:val="20"/>
        </w:rPr>
        <w:lastRenderedPageBreak/>
        <w:t>p</w:t>
      </w:r>
      <w:r w:rsidR="003B3810" w:rsidRPr="00AA472B">
        <w:rPr>
          <w:szCs w:val="20"/>
        </w:rPr>
        <w:t xml:space="preserve">oszczególne uziomy pojedyncze układów </w:t>
      </w:r>
      <w:proofErr w:type="spellStart"/>
      <w:r w:rsidR="003B3810" w:rsidRPr="00AA472B">
        <w:rPr>
          <w:szCs w:val="20"/>
        </w:rPr>
        <w:t>uziomowych</w:t>
      </w:r>
      <w:proofErr w:type="spellEnd"/>
      <w:r w:rsidR="003B3810" w:rsidRPr="00AA472B">
        <w:rPr>
          <w:szCs w:val="20"/>
        </w:rPr>
        <w:t xml:space="preserve"> należy rozmieszczać tak, aby odległość pomiędzy nimi nie była mniejsza niż ich długość, z tym że nie wymaga się odległości większej niż 10</w:t>
      </w:r>
      <w:r w:rsidR="00446D56">
        <w:rPr>
          <w:szCs w:val="20"/>
        </w:rPr>
        <w:t xml:space="preserve"> </w:t>
      </w:r>
      <w:r w:rsidR="003B3810" w:rsidRPr="00AA472B">
        <w:rPr>
          <w:szCs w:val="20"/>
        </w:rPr>
        <w:t>m</w:t>
      </w:r>
      <w:r>
        <w:rPr>
          <w:szCs w:val="20"/>
        </w:rPr>
        <w:t>;</w:t>
      </w:r>
    </w:p>
    <w:p w14:paraId="5A98D6DA" w14:textId="33098D73" w:rsidR="003B3810" w:rsidRPr="00AA472B" w:rsidRDefault="0053547E" w:rsidP="003B3810">
      <w:pPr>
        <w:pStyle w:val="Akapitzlist"/>
        <w:numPr>
          <w:ilvl w:val="0"/>
          <w:numId w:val="5"/>
        </w:numPr>
        <w:spacing w:before="120" w:after="120"/>
        <w:ind w:left="284" w:hanging="284"/>
        <w:jc w:val="both"/>
        <w:rPr>
          <w:szCs w:val="20"/>
        </w:rPr>
      </w:pPr>
      <w:r>
        <w:rPr>
          <w:szCs w:val="20"/>
        </w:rPr>
        <w:t>u</w:t>
      </w:r>
      <w:r w:rsidR="003B3810" w:rsidRPr="00AA472B">
        <w:rPr>
          <w:szCs w:val="20"/>
        </w:rPr>
        <w:t>kłady promieniowe należy wykonać w przypadku, gdy nie można osiągnąć wymaganej rezystancji uziemienia przez powiększenie długości uziomu pojedynczego</w:t>
      </w:r>
      <w:r>
        <w:rPr>
          <w:szCs w:val="20"/>
        </w:rPr>
        <w:t>;</w:t>
      </w:r>
    </w:p>
    <w:p w14:paraId="34774EA6" w14:textId="572332BE" w:rsidR="003B3810" w:rsidRPr="00AA472B" w:rsidRDefault="0053547E" w:rsidP="003B3810">
      <w:pPr>
        <w:pStyle w:val="Akapitzlist"/>
        <w:numPr>
          <w:ilvl w:val="0"/>
          <w:numId w:val="5"/>
        </w:numPr>
        <w:spacing w:before="120" w:after="120"/>
        <w:ind w:left="284" w:hanging="284"/>
        <w:jc w:val="both"/>
        <w:rPr>
          <w:szCs w:val="20"/>
        </w:rPr>
      </w:pPr>
      <w:r>
        <w:rPr>
          <w:szCs w:val="20"/>
        </w:rPr>
        <w:t>p</w:t>
      </w:r>
      <w:r w:rsidR="003B3810" w:rsidRPr="00AA472B">
        <w:rPr>
          <w:szCs w:val="20"/>
        </w:rPr>
        <w:t xml:space="preserve">rzewód </w:t>
      </w:r>
      <w:proofErr w:type="spellStart"/>
      <w:r w:rsidR="003B3810" w:rsidRPr="00AA472B">
        <w:rPr>
          <w:szCs w:val="20"/>
        </w:rPr>
        <w:t>uziomowy</w:t>
      </w:r>
      <w:proofErr w:type="spellEnd"/>
      <w:r w:rsidR="003B3810" w:rsidRPr="00AA472B">
        <w:rPr>
          <w:szCs w:val="20"/>
        </w:rPr>
        <w:t xml:space="preserve"> łączący pojedyncze uziomy wchodzące w skład układu </w:t>
      </w:r>
      <w:proofErr w:type="spellStart"/>
      <w:r w:rsidR="003B3810" w:rsidRPr="00AA472B">
        <w:rPr>
          <w:szCs w:val="20"/>
        </w:rPr>
        <w:t>uziomowego</w:t>
      </w:r>
      <w:proofErr w:type="spellEnd"/>
      <w:r w:rsidR="003B3810" w:rsidRPr="00AA472B">
        <w:rPr>
          <w:szCs w:val="20"/>
        </w:rPr>
        <w:t xml:space="preserve"> należy układać na głębokości, co najmniej 0</w:t>
      </w:r>
      <w:r w:rsidR="00BE67C9">
        <w:rPr>
          <w:szCs w:val="20"/>
        </w:rPr>
        <w:t>,</w:t>
      </w:r>
      <w:r w:rsidR="003B3810" w:rsidRPr="00AA472B">
        <w:rPr>
          <w:szCs w:val="20"/>
        </w:rPr>
        <w:t>60</w:t>
      </w:r>
      <w:r w:rsidR="006348A4">
        <w:rPr>
          <w:szCs w:val="20"/>
        </w:rPr>
        <w:t xml:space="preserve"> </w:t>
      </w:r>
      <w:r w:rsidR="003B3810" w:rsidRPr="00AA472B">
        <w:rPr>
          <w:szCs w:val="20"/>
        </w:rPr>
        <w:t>m pod powierzchnią gruntu</w:t>
      </w:r>
      <w:r>
        <w:rPr>
          <w:szCs w:val="20"/>
        </w:rPr>
        <w:t>;</w:t>
      </w:r>
    </w:p>
    <w:p w14:paraId="60110DE5" w14:textId="7C5E78BD" w:rsidR="003B3810" w:rsidRPr="00AA472B" w:rsidRDefault="00BE67C9" w:rsidP="003B3810">
      <w:pPr>
        <w:pStyle w:val="Akapitzlist"/>
        <w:numPr>
          <w:ilvl w:val="0"/>
          <w:numId w:val="5"/>
        </w:numPr>
        <w:spacing w:before="120" w:after="120"/>
        <w:ind w:left="284" w:hanging="284"/>
        <w:jc w:val="both"/>
        <w:rPr>
          <w:szCs w:val="20"/>
        </w:rPr>
      </w:pPr>
      <w:r>
        <w:rPr>
          <w:szCs w:val="20"/>
        </w:rPr>
        <w:t>n</w:t>
      </w:r>
      <w:r w:rsidR="003B3810" w:rsidRPr="00AA472B">
        <w:rPr>
          <w:szCs w:val="20"/>
        </w:rPr>
        <w:t xml:space="preserve">iepołączone ze sobą układy </w:t>
      </w:r>
      <w:proofErr w:type="spellStart"/>
      <w:r w:rsidR="003B3810" w:rsidRPr="00AA472B">
        <w:rPr>
          <w:szCs w:val="20"/>
        </w:rPr>
        <w:t>uziomowe</w:t>
      </w:r>
      <w:proofErr w:type="spellEnd"/>
      <w:r w:rsidR="003B3810" w:rsidRPr="00AA472B">
        <w:rPr>
          <w:szCs w:val="20"/>
        </w:rPr>
        <w:t xml:space="preserve"> lub uziomy pojedyncze o głębokości do 6</w:t>
      </w:r>
      <w:r w:rsidR="00446D56">
        <w:rPr>
          <w:szCs w:val="20"/>
        </w:rPr>
        <w:t xml:space="preserve"> </w:t>
      </w:r>
      <w:r w:rsidR="003B3810" w:rsidRPr="00AA472B">
        <w:rPr>
          <w:szCs w:val="20"/>
        </w:rPr>
        <w:t>m, służące do uziemiania odizolowanych od siebie przewodów uziemiających, należy usytuować w odległości, co najmniej 20</w:t>
      </w:r>
      <w:r>
        <w:rPr>
          <w:szCs w:val="20"/>
        </w:rPr>
        <w:t xml:space="preserve"> </w:t>
      </w:r>
      <w:r w:rsidR="003B3810" w:rsidRPr="00AA472B">
        <w:rPr>
          <w:szCs w:val="20"/>
        </w:rPr>
        <w:t>m od siebie.</w:t>
      </w:r>
    </w:p>
    <w:p w14:paraId="094EF0FF" w14:textId="06F5FF7C" w:rsidR="003B3810" w:rsidRPr="00AA472B" w:rsidRDefault="003B3810" w:rsidP="003B3810">
      <w:pPr>
        <w:spacing w:before="120" w:after="120"/>
        <w:jc w:val="both"/>
        <w:rPr>
          <w:szCs w:val="20"/>
        </w:rPr>
      </w:pPr>
      <w:r w:rsidRPr="00AA472B">
        <w:rPr>
          <w:szCs w:val="20"/>
        </w:rPr>
        <w:t xml:space="preserve">Należy przeprowadzić badania ciągłości instalacji uziemiającej w tym połączenia, spawy, itp. oraz wykonać pomiary rezystancji uziemienia. Wartości rezystancji uziemienia muszą być mniejsze lub co najmniej równe wartościom podanym w </w:t>
      </w:r>
      <w:r w:rsidR="00221BF6">
        <w:rPr>
          <w:szCs w:val="20"/>
        </w:rPr>
        <w:t>D</w:t>
      </w:r>
      <w:r w:rsidRPr="00AA472B">
        <w:rPr>
          <w:szCs w:val="20"/>
        </w:rPr>
        <w:t xml:space="preserve">okumentacji </w:t>
      </w:r>
      <w:r w:rsidR="00221BF6">
        <w:rPr>
          <w:szCs w:val="20"/>
        </w:rPr>
        <w:t>P</w:t>
      </w:r>
      <w:r w:rsidRPr="00AA472B">
        <w:rPr>
          <w:szCs w:val="20"/>
        </w:rPr>
        <w:t>rojektowej. W przypadku wartości większych od wskazanej powyżej należy instalację uziemienia ochronnego rozbudować.</w:t>
      </w:r>
    </w:p>
    <w:p w14:paraId="43FEBA90" w14:textId="1911A062" w:rsidR="004A2C1F" w:rsidRDefault="004A2C1F" w:rsidP="004A2C1F">
      <w:pPr>
        <w:spacing w:before="120" w:after="120"/>
        <w:jc w:val="both"/>
        <w:rPr>
          <w:szCs w:val="20"/>
        </w:rPr>
      </w:pPr>
      <w:bookmarkStart w:id="203" w:name="_Hlk184641751"/>
      <w:r w:rsidRPr="004A2C1F">
        <w:rPr>
          <w:szCs w:val="20"/>
        </w:rPr>
        <w:t>Szczegółowe rozwiązania w zakresie zastosowanych rozwiązań technicznych zawarte zostaną w Dokumentacji Projektowej opracowanej przez Wykonawcę, która podlega zatwierdzeniu przez Inżyniera.</w:t>
      </w:r>
      <w:r w:rsidR="00E37499">
        <w:rPr>
          <w:szCs w:val="20"/>
        </w:rPr>
        <w:t xml:space="preserve"> </w:t>
      </w:r>
      <w:bookmarkEnd w:id="203"/>
      <w:r w:rsidR="003B3810" w:rsidRPr="00AA472B">
        <w:rPr>
          <w:szCs w:val="20"/>
        </w:rPr>
        <w:t xml:space="preserve">Ponadto uziemienia ochronne dla linii </w:t>
      </w:r>
      <w:proofErr w:type="spellStart"/>
      <w:r w:rsidR="003B3810" w:rsidRPr="00AA472B">
        <w:rPr>
          <w:szCs w:val="20"/>
        </w:rPr>
        <w:t>n</w:t>
      </w:r>
      <w:r w:rsidR="00307296">
        <w:rPr>
          <w:szCs w:val="20"/>
        </w:rPr>
        <w:t>N</w:t>
      </w:r>
      <w:proofErr w:type="spellEnd"/>
      <w:r w:rsidR="003B3810" w:rsidRPr="00AA472B">
        <w:rPr>
          <w:szCs w:val="20"/>
        </w:rPr>
        <w:t xml:space="preserve"> i SN muszą odpowiadać  wymaganiom określonym w norm</w:t>
      </w:r>
      <w:r w:rsidR="0029371A">
        <w:rPr>
          <w:szCs w:val="20"/>
        </w:rPr>
        <w:t xml:space="preserve">ach: </w:t>
      </w:r>
      <w:r w:rsidR="003B3810" w:rsidRPr="00AA472B">
        <w:rPr>
          <w:szCs w:val="20"/>
        </w:rPr>
        <w:t>N SEP-001:2013, PN-E-05100-1:1998, PN-EN 50341-3-22:2010, PN-EN 50423-1:2007, PN-EN 50341-1:2013-03, N SEP-E-003:2003, PN-HD 60364-4-41:2017-09 wraz z PN-HD 60364-4-41:2017-09/A12:2020-01, PN-HD 60364-6:2008, PN-HD 60364-5-54:2011, PN-E-05115:2002, PN-EN 50522:2011, PN-EN 61936-1:2011</w:t>
      </w:r>
      <w:r w:rsidR="007A22F6">
        <w:rPr>
          <w:szCs w:val="20"/>
        </w:rPr>
        <w:t xml:space="preserve">, </w:t>
      </w:r>
      <w:r w:rsidR="003B3810" w:rsidRPr="00AA472B">
        <w:rPr>
          <w:szCs w:val="20"/>
        </w:rPr>
        <w:t xml:space="preserve"> wraz z PN-EN 61936-1:2011/AC:2014-08</w:t>
      </w:r>
      <w:r w:rsidR="007A22F6">
        <w:rPr>
          <w:szCs w:val="20"/>
        </w:rPr>
        <w:t xml:space="preserve">, </w:t>
      </w:r>
      <w:r w:rsidR="003B3810" w:rsidRPr="00AA472B">
        <w:rPr>
          <w:szCs w:val="20"/>
        </w:rPr>
        <w:t xml:space="preserve">PN-EN 50341-1:2013-03 oraz </w:t>
      </w:r>
      <w:r w:rsidR="00FE730A">
        <w:rPr>
          <w:szCs w:val="20"/>
        </w:rPr>
        <w:t xml:space="preserve"> </w:t>
      </w:r>
      <w:r w:rsidR="003B3810" w:rsidRPr="00AA472B">
        <w:rPr>
          <w:szCs w:val="20"/>
        </w:rPr>
        <w:t>standard</w:t>
      </w:r>
      <w:r w:rsidR="0029371A">
        <w:rPr>
          <w:szCs w:val="20"/>
        </w:rPr>
        <w:t>om</w:t>
      </w:r>
      <w:r w:rsidR="003B3810" w:rsidRPr="00AA472B">
        <w:rPr>
          <w:szCs w:val="20"/>
        </w:rPr>
        <w:t xml:space="preserve"> określony</w:t>
      </w:r>
      <w:r w:rsidR="0029371A">
        <w:rPr>
          <w:szCs w:val="20"/>
        </w:rPr>
        <w:t>m</w:t>
      </w:r>
      <w:r w:rsidR="003B3810" w:rsidRPr="00AA472B">
        <w:rPr>
          <w:szCs w:val="20"/>
        </w:rPr>
        <w:t xml:space="preserve"> przez właściwego miejscowo gestora sieci</w:t>
      </w:r>
      <w:bookmarkStart w:id="204" w:name="_Hlk186795624"/>
      <w:r w:rsidR="00FE730A" w:rsidRPr="00FE730A">
        <w:rPr>
          <w:szCs w:val="20"/>
        </w:rPr>
        <w:t>, jeśli taka konieczność zostanie wskazana w warunkach przyłączenia do sieci elektroenergetycznej (WT)</w:t>
      </w:r>
      <w:r w:rsidR="003B3810" w:rsidRPr="00AA472B">
        <w:rPr>
          <w:szCs w:val="20"/>
        </w:rPr>
        <w:t>.</w:t>
      </w:r>
      <w:r w:rsidR="003E4CE7" w:rsidRPr="003E4CE7">
        <w:rPr>
          <w:szCs w:val="20"/>
        </w:rPr>
        <w:t xml:space="preserve"> </w:t>
      </w:r>
      <w:bookmarkEnd w:id="204"/>
    </w:p>
    <w:p w14:paraId="79CE0A54" w14:textId="55F774B7" w:rsidR="00C41CED" w:rsidRPr="003B3810" w:rsidRDefault="00C41CED" w:rsidP="00C41CED">
      <w:pPr>
        <w:pStyle w:val="Nagwek3"/>
        <w:numPr>
          <w:ilvl w:val="2"/>
          <w:numId w:val="1"/>
        </w:numPr>
      </w:pPr>
      <w:bookmarkStart w:id="205" w:name="_Toc197613699"/>
      <w:bookmarkStart w:id="206" w:name="_Toc197613973"/>
      <w:bookmarkStart w:id="207" w:name="_Hlk184387394"/>
      <w:r w:rsidRPr="003B3810">
        <w:t xml:space="preserve">Wykonanie </w:t>
      </w:r>
      <w:r>
        <w:t>dodatkowej ochrony przeciwporażeniowej przy uszkodzeniu (ochrona przed dotykiem pośrednim)</w:t>
      </w:r>
      <w:bookmarkEnd w:id="205"/>
      <w:bookmarkEnd w:id="206"/>
    </w:p>
    <w:p w14:paraId="0F476373" w14:textId="59EEBACD" w:rsidR="004A2C1F" w:rsidRPr="00152766" w:rsidRDefault="004A2C1F" w:rsidP="004A2C1F">
      <w:pPr>
        <w:spacing w:before="120" w:after="120"/>
        <w:jc w:val="both"/>
        <w:rPr>
          <w:szCs w:val="20"/>
        </w:rPr>
      </w:pPr>
      <w:bookmarkStart w:id="208" w:name="_Hlk187155948"/>
      <w:r>
        <w:rPr>
          <w:szCs w:val="20"/>
        </w:rPr>
        <w:t>Ochronę przeciwporażeniową należy wykonać między innymi zgodnie z</w:t>
      </w:r>
      <w:r w:rsidRPr="00DB374B">
        <w:rPr>
          <w:szCs w:val="20"/>
        </w:rPr>
        <w:t xml:space="preserve"> Wymaganiami Zamawiającego i zatwierdzoną przez Inżyniera Dokumentacją Projektową i </w:t>
      </w:r>
      <w:proofErr w:type="spellStart"/>
      <w:r w:rsidRPr="00DB374B">
        <w:rPr>
          <w:szCs w:val="20"/>
        </w:rPr>
        <w:t>STWiORB</w:t>
      </w:r>
      <w:proofErr w:type="spellEnd"/>
      <w:r w:rsidRPr="00DB374B">
        <w:rPr>
          <w:szCs w:val="20"/>
        </w:rPr>
        <w:t xml:space="preserve"> opracowanymi przez Wykonawcę przy zachowaniu wymagań zawartych w </w:t>
      </w:r>
      <w:proofErr w:type="spellStart"/>
      <w:r w:rsidRPr="00DB374B">
        <w:rPr>
          <w:szCs w:val="20"/>
        </w:rPr>
        <w:t>WWiORB</w:t>
      </w:r>
      <w:proofErr w:type="spellEnd"/>
      <w:r w:rsidRPr="00DB374B">
        <w:rPr>
          <w:szCs w:val="20"/>
        </w:rPr>
        <w:t>.</w:t>
      </w:r>
      <w:r w:rsidR="007A22F6">
        <w:rPr>
          <w:szCs w:val="20"/>
        </w:rPr>
        <w:t xml:space="preserve"> </w:t>
      </w:r>
      <w:r w:rsidRPr="00152766">
        <w:rPr>
          <w:szCs w:val="20"/>
        </w:rPr>
        <w:t>Jako ochronę przeciwporażeniową dodatkową w liniach (instalacjach) niskiego napięcia należy zapewnić</w:t>
      </w:r>
      <w:r w:rsidR="00281868">
        <w:rPr>
          <w:szCs w:val="20"/>
        </w:rPr>
        <w:t xml:space="preserve"> minimum </w:t>
      </w:r>
      <w:r w:rsidRPr="00152766">
        <w:rPr>
          <w:szCs w:val="20"/>
        </w:rPr>
        <w:t xml:space="preserve">poprzez samoczynne wyłączenie zasilania, zgodnie z obowiązującymi przepisami, w tym </w:t>
      </w:r>
      <w:r w:rsidR="007A22F6">
        <w:rPr>
          <w:szCs w:val="20"/>
        </w:rPr>
        <w:t>w szczególności zgodnie</w:t>
      </w:r>
      <w:r w:rsidRPr="00152766">
        <w:rPr>
          <w:szCs w:val="20"/>
        </w:rPr>
        <w:t xml:space="preserve"> z norm</w:t>
      </w:r>
      <w:r w:rsidR="007A22F6">
        <w:rPr>
          <w:szCs w:val="20"/>
        </w:rPr>
        <w:t>ami</w:t>
      </w:r>
      <w:r w:rsidR="0029371A">
        <w:rPr>
          <w:szCs w:val="20"/>
        </w:rPr>
        <w:t>:</w:t>
      </w:r>
      <w:r w:rsidRPr="00152766">
        <w:rPr>
          <w:szCs w:val="20"/>
        </w:rPr>
        <w:t xml:space="preserve"> </w:t>
      </w:r>
      <w:r w:rsidRPr="00A266E0">
        <w:rPr>
          <w:szCs w:val="20"/>
        </w:rPr>
        <w:t>PN-HD 60364-4-41:2017-09</w:t>
      </w:r>
      <w:r w:rsidR="007A22F6">
        <w:rPr>
          <w:szCs w:val="20"/>
        </w:rPr>
        <w:t xml:space="preserve"> </w:t>
      </w:r>
      <w:r w:rsidRPr="00A266E0">
        <w:rPr>
          <w:szCs w:val="20"/>
        </w:rPr>
        <w:t xml:space="preserve"> wraz z PN-HD 60364-4-41:2017-09/A12:2020-01, PN-HD 60364-5-54:2011 i N SEP-E 001:2013, PN-E-05100-1:1998, PN-EN 50341-3-22:2010, PN-EN 50341-2-22:2016, PN-EN 50423-1:2007, PN-EN 50341-1:2013-03, N SEP-E-003:2003</w:t>
      </w:r>
      <w:r w:rsidRPr="00152766">
        <w:rPr>
          <w:szCs w:val="20"/>
        </w:rPr>
        <w:t>.</w:t>
      </w:r>
      <w:r w:rsidR="00C41CED" w:rsidRPr="00C41CED">
        <w:t xml:space="preserve"> </w:t>
      </w:r>
    </w:p>
    <w:p w14:paraId="40BEE4D4" w14:textId="4BE6F944" w:rsidR="004A2C1F" w:rsidRPr="00152766" w:rsidRDefault="004A2C1F" w:rsidP="004A2C1F">
      <w:pPr>
        <w:spacing w:before="120" w:after="120"/>
        <w:jc w:val="both"/>
        <w:rPr>
          <w:szCs w:val="20"/>
        </w:rPr>
      </w:pPr>
      <w:r w:rsidRPr="00152766">
        <w:rPr>
          <w:szCs w:val="20"/>
        </w:rPr>
        <w:t xml:space="preserve">Dla linii średniego napięcia ochronę przeciwporażeniową dodatkową należy zapewnić  </w:t>
      </w:r>
      <w:r w:rsidR="00281868">
        <w:rPr>
          <w:szCs w:val="20"/>
        </w:rPr>
        <w:t xml:space="preserve">minimum </w:t>
      </w:r>
      <w:r w:rsidRPr="00152766">
        <w:rPr>
          <w:szCs w:val="20"/>
        </w:rPr>
        <w:t>poprzez</w:t>
      </w:r>
      <w:r w:rsidRPr="00B66852">
        <w:t xml:space="preserve"> </w:t>
      </w:r>
      <w:r>
        <w:rPr>
          <w:szCs w:val="20"/>
        </w:rPr>
        <w:t xml:space="preserve"> zapewnienie wystąpienia</w:t>
      </w:r>
      <w:r w:rsidRPr="00B66852">
        <w:rPr>
          <w:szCs w:val="20"/>
        </w:rPr>
        <w:t xml:space="preserve"> napięcia dotykowego </w:t>
      </w:r>
      <w:proofErr w:type="spellStart"/>
      <w:r w:rsidRPr="00B66852">
        <w:rPr>
          <w:szCs w:val="20"/>
        </w:rPr>
        <w:t>rażeniewego</w:t>
      </w:r>
      <w:proofErr w:type="spellEnd"/>
      <w:r w:rsidRPr="00B66852">
        <w:rPr>
          <w:szCs w:val="20"/>
        </w:rPr>
        <w:t xml:space="preserve"> w zależności od czasu </w:t>
      </w:r>
      <w:r>
        <w:rPr>
          <w:szCs w:val="20"/>
        </w:rPr>
        <w:t xml:space="preserve">trwania </w:t>
      </w:r>
      <w:r w:rsidRPr="00B66852">
        <w:rPr>
          <w:szCs w:val="20"/>
        </w:rPr>
        <w:t>rażenia (wyłączenia zasilania) o wartościach nie przekraczających dopuszczalnych poziomów</w:t>
      </w:r>
      <w:r w:rsidRPr="00152766">
        <w:rPr>
          <w:szCs w:val="20"/>
        </w:rPr>
        <w:t xml:space="preserve">, zgodnie z obowiązującymi przepisami, w tym </w:t>
      </w:r>
      <w:r w:rsidR="007A22F6">
        <w:rPr>
          <w:szCs w:val="20"/>
        </w:rPr>
        <w:t xml:space="preserve">w szczególności zgodnie </w:t>
      </w:r>
      <w:r w:rsidRPr="00152766">
        <w:rPr>
          <w:szCs w:val="20"/>
        </w:rPr>
        <w:t>z norm</w:t>
      </w:r>
      <w:r w:rsidR="007A22F6">
        <w:rPr>
          <w:szCs w:val="20"/>
        </w:rPr>
        <w:t>ami</w:t>
      </w:r>
      <w:r w:rsidR="0029371A">
        <w:rPr>
          <w:szCs w:val="20"/>
        </w:rPr>
        <w:t>:</w:t>
      </w:r>
      <w:r w:rsidRPr="00152766">
        <w:rPr>
          <w:szCs w:val="20"/>
        </w:rPr>
        <w:t xml:space="preserve"> </w:t>
      </w:r>
      <w:r w:rsidRPr="00A266E0">
        <w:rPr>
          <w:szCs w:val="20"/>
        </w:rPr>
        <w:t>PN-E-05115:2002, PN-EN 50522:2011, PN-EN 61936-1:2011 wraz z PN-EN 61936-1:2011/AC:2014-08 oraz PN-EN 50341-1:2013-03, PN-E-05100-1:1998, PN-EN 50341-3-22:2010, PN-EN 50341-2-22:2016, PN-EN 50423-1:2007, PN-EN 50341-1:2013-03, N SEP-003:2003</w:t>
      </w:r>
      <w:r w:rsidRPr="00152766">
        <w:rPr>
          <w:szCs w:val="20"/>
        </w:rPr>
        <w:t>.</w:t>
      </w:r>
    </w:p>
    <w:p w14:paraId="765D7FBD" w14:textId="77777777" w:rsidR="004A2C1F" w:rsidRPr="00152766" w:rsidRDefault="004A2C1F" w:rsidP="004A2C1F">
      <w:pPr>
        <w:spacing w:before="120" w:after="120"/>
        <w:jc w:val="both"/>
        <w:rPr>
          <w:szCs w:val="20"/>
        </w:rPr>
      </w:pPr>
      <w:r w:rsidRPr="00152766">
        <w:rPr>
          <w:szCs w:val="20"/>
        </w:rPr>
        <w:lastRenderedPageBreak/>
        <w:t xml:space="preserve">Szczegółowe rozwiązania w zakresie zastosowanych rozwiązań technicznych zawarte zostaną w </w:t>
      </w:r>
      <w:r>
        <w:rPr>
          <w:szCs w:val="20"/>
        </w:rPr>
        <w:t>D</w:t>
      </w:r>
      <w:r w:rsidRPr="00152766">
        <w:rPr>
          <w:szCs w:val="20"/>
        </w:rPr>
        <w:t xml:space="preserve">okumentacji </w:t>
      </w:r>
      <w:r>
        <w:rPr>
          <w:szCs w:val="20"/>
        </w:rPr>
        <w:t>P</w:t>
      </w:r>
      <w:r w:rsidRPr="00152766">
        <w:rPr>
          <w:szCs w:val="20"/>
        </w:rPr>
        <w:t xml:space="preserve">rojektowej opracowanej przez Wykonawcę, która podlega </w:t>
      </w:r>
      <w:r>
        <w:rPr>
          <w:szCs w:val="20"/>
        </w:rPr>
        <w:t>zatwierdzeniu</w:t>
      </w:r>
      <w:r w:rsidRPr="00152766">
        <w:rPr>
          <w:szCs w:val="20"/>
        </w:rPr>
        <w:t xml:space="preserve"> przez Inżyniera.</w:t>
      </w:r>
    </w:p>
    <w:p w14:paraId="7BFA76FC" w14:textId="77777777" w:rsidR="004A2C1F" w:rsidRDefault="004A2C1F" w:rsidP="004A2C1F">
      <w:pPr>
        <w:spacing w:before="120" w:after="120"/>
        <w:jc w:val="both"/>
        <w:rPr>
          <w:szCs w:val="20"/>
          <w:u w:val="single"/>
        </w:rPr>
      </w:pPr>
      <w:r w:rsidRPr="00254DAB">
        <w:rPr>
          <w:szCs w:val="20"/>
          <w:u w:val="single"/>
        </w:rPr>
        <w:t>Skuteczność ochrony przeciwporażeniowej  musi spełniać odpowiednio (w zależności od wartości napięcia znamionowego pracy linii) minimum warunki określone w powyżej przywołanych normach oraz podlega sprawdzeniu działania w trakcie prób i pomiarów odbiorczych.</w:t>
      </w:r>
    </w:p>
    <w:p w14:paraId="32AD0E3E" w14:textId="2D33E490" w:rsidR="003B3810" w:rsidRDefault="004A2C1F" w:rsidP="003B3810">
      <w:pPr>
        <w:spacing w:before="120" w:after="120"/>
        <w:jc w:val="both"/>
        <w:rPr>
          <w:szCs w:val="20"/>
        </w:rPr>
      </w:pPr>
      <w:r w:rsidRPr="008A7BA0">
        <w:rPr>
          <w:szCs w:val="20"/>
        </w:rPr>
        <w:t xml:space="preserve">Dla potrzeb wykonania ochrony przeciwporażeniowej można pomocniczo skorzystać z zapisów Rozporządzenia Ministra Przemysłu z dnia 8 października 1990 r. w sprawie warunków technicznych, jakim powinny odpowiadać urządzenia elektroenergetyczne w zakresie ochrony przeciwporażeniowej (Dz.U. </w:t>
      </w:r>
      <w:r w:rsidR="00B749DB">
        <w:rPr>
          <w:szCs w:val="20"/>
        </w:rPr>
        <w:t xml:space="preserve">z </w:t>
      </w:r>
      <w:r w:rsidRPr="008A7BA0">
        <w:rPr>
          <w:szCs w:val="20"/>
        </w:rPr>
        <w:t>1990 nr 81 poz. 473 - rozporządzenie uchylone ustawą Prawo budowlane i  dotychczas nie zastąpione, ale merytorycznie nadal aktualne).</w:t>
      </w:r>
      <w:bookmarkEnd w:id="207"/>
      <w:bookmarkEnd w:id="208"/>
    </w:p>
    <w:p w14:paraId="35D8F21F" w14:textId="62FAF2AE" w:rsidR="00446D56" w:rsidRPr="00446D56" w:rsidRDefault="00446D56" w:rsidP="00446D56">
      <w:pPr>
        <w:pStyle w:val="Nagwek2"/>
        <w:numPr>
          <w:ilvl w:val="1"/>
          <w:numId w:val="1"/>
        </w:numPr>
        <w:ind w:left="709"/>
      </w:pPr>
      <w:bookmarkStart w:id="209" w:name="_Toc197613700"/>
      <w:bookmarkStart w:id="210" w:name="_Toc197613974"/>
      <w:r w:rsidRPr="00446D56">
        <w:t>Tablice ostrzegawcze i informacyjne</w:t>
      </w:r>
      <w:bookmarkEnd w:id="209"/>
      <w:bookmarkEnd w:id="210"/>
      <w:r w:rsidRPr="00446D56">
        <w:t xml:space="preserve"> </w:t>
      </w:r>
    </w:p>
    <w:p w14:paraId="5ECD6341" w14:textId="325B82FD" w:rsidR="00446D56" w:rsidRPr="00A25A2A" w:rsidRDefault="007D63FA" w:rsidP="00446D56">
      <w:pPr>
        <w:spacing w:before="120" w:after="120"/>
        <w:jc w:val="both"/>
        <w:rPr>
          <w:szCs w:val="20"/>
        </w:rPr>
      </w:pPr>
      <w:r>
        <w:rPr>
          <w:szCs w:val="20"/>
        </w:rPr>
        <w:t>Abonenckie stacje transformatorowe SN/</w:t>
      </w:r>
      <w:proofErr w:type="spellStart"/>
      <w:r>
        <w:rPr>
          <w:szCs w:val="20"/>
        </w:rPr>
        <w:t>nN</w:t>
      </w:r>
      <w:proofErr w:type="spellEnd"/>
      <w:r>
        <w:rPr>
          <w:szCs w:val="20"/>
        </w:rPr>
        <w:t xml:space="preserve"> Zamawiającego  należy wyposażyć  w</w:t>
      </w:r>
      <w:r w:rsidR="00042F9A">
        <w:rPr>
          <w:szCs w:val="20"/>
        </w:rPr>
        <w:t xml:space="preserve"> </w:t>
      </w:r>
      <w:r>
        <w:rPr>
          <w:szCs w:val="20"/>
        </w:rPr>
        <w:t xml:space="preserve">tablice ostrzegawcze oraz informacyjne, </w:t>
      </w:r>
      <w:r w:rsidR="00042F9A">
        <w:rPr>
          <w:szCs w:val="20"/>
        </w:rPr>
        <w:t xml:space="preserve"> </w:t>
      </w:r>
      <w:r w:rsidR="00446D56" w:rsidRPr="004C0E1E">
        <w:rPr>
          <w:szCs w:val="20"/>
        </w:rPr>
        <w:t>spełniające wymagania określone w PN-E-08</w:t>
      </w:r>
      <w:r w:rsidR="00042F9A">
        <w:rPr>
          <w:szCs w:val="20"/>
        </w:rPr>
        <w:t>50</w:t>
      </w:r>
      <w:r w:rsidR="00446D56" w:rsidRPr="004C0E1E">
        <w:rPr>
          <w:szCs w:val="20"/>
        </w:rPr>
        <w:t>1:19</w:t>
      </w:r>
      <w:r w:rsidR="00042F9A">
        <w:rPr>
          <w:szCs w:val="20"/>
        </w:rPr>
        <w:t>8</w:t>
      </w:r>
      <w:r w:rsidR="00446D56" w:rsidRPr="004C0E1E">
        <w:rPr>
          <w:szCs w:val="20"/>
        </w:rPr>
        <w:t>8.</w:t>
      </w:r>
      <w:r w:rsidR="00042F9A" w:rsidRPr="00042F9A">
        <w:t xml:space="preserve"> </w:t>
      </w:r>
      <w:r w:rsidR="00042F9A">
        <w:t xml:space="preserve">Tablice </w:t>
      </w:r>
      <w:r w:rsidR="00042F9A" w:rsidRPr="00042F9A">
        <w:rPr>
          <w:szCs w:val="20"/>
        </w:rPr>
        <w:t>należy</w:t>
      </w:r>
      <w:r w:rsidRPr="007D63FA">
        <w:rPr>
          <w:szCs w:val="20"/>
        </w:rPr>
        <w:t xml:space="preserve"> umieszczać</w:t>
      </w:r>
      <w:r w:rsidR="00042F9A" w:rsidRPr="00042F9A">
        <w:rPr>
          <w:szCs w:val="20"/>
        </w:rPr>
        <w:t xml:space="preserve"> </w:t>
      </w:r>
      <w:r w:rsidR="00042F9A">
        <w:rPr>
          <w:szCs w:val="20"/>
        </w:rPr>
        <w:t xml:space="preserve">w </w:t>
      </w:r>
      <w:r w:rsidR="00042F9A" w:rsidRPr="00042F9A">
        <w:rPr>
          <w:szCs w:val="20"/>
        </w:rPr>
        <w:t>widocznym miejscu, na wysokości 1,5 – 2,0 m nad ziemią</w:t>
      </w:r>
      <w:r w:rsidR="007A22F6">
        <w:rPr>
          <w:szCs w:val="20"/>
        </w:rPr>
        <w:t>,</w:t>
      </w:r>
      <w:r w:rsidR="00042F9A" w:rsidRPr="00042F9A">
        <w:rPr>
          <w:szCs w:val="20"/>
        </w:rPr>
        <w:t xml:space="preserve">  należy</w:t>
      </w:r>
      <w:r w:rsidRPr="007D63FA">
        <w:rPr>
          <w:szCs w:val="20"/>
        </w:rPr>
        <w:t xml:space="preserve"> </w:t>
      </w:r>
      <w:r w:rsidR="007A22F6">
        <w:rPr>
          <w:szCs w:val="20"/>
        </w:rPr>
        <w:t xml:space="preserve">je </w:t>
      </w:r>
      <w:r w:rsidR="00042F9A">
        <w:rPr>
          <w:szCs w:val="20"/>
        </w:rPr>
        <w:t xml:space="preserve">trwale zamocować </w:t>
      </w:r>
      <w:r w:rsidRPr="007D63FA">
        <w:rPr>
          <w:szCs w:val="20"/>
        </w:rPr>
        <w:t>na słupach (konstrukcjach wsporczych) stacji w wykonaniu napowietrznym oraz na drzwiach do stacji w wykonaniu prefabrykowanym</w:t>
      </w:r>
      <w:r w:rsidR="00042F9A">
        <w:rPr>
          <w:szCs w:val="20"/>
        </w:rPr>
        <w:t>.</w:t>
      </w:r>
    </w:p>
    <w:p w14:paraId="0865A635" w14:textId="1ACA32A9" w:rsidR="00446D56" w:rsidRPr="00446D56" w:rsidRDefault="00446D56" w:rsidP="00446D56">
      <w:pPr>
        <w:spacing w:before="120" w:after="120"/>
        <w:jc w:val="both"/>
        <w:rPr>
          <w:szCs w:val="20"/>
        </w:rPr>
      </w:pPr>
      <w:r w:rsidRPr="00A25A2A">
        <w:rPr>
          <w:szCs w:val="20"/>
        </w:rPr>
        <w:t>Dla stacji</w:t>
      </w:r>
      <w:r w:rsidR="0053547E">
        <w:rPr>
          <w:szCs w:val="20"/>
        </w:rPr>
        <w:t xml:space="preserve"> w wykonaniu prefabrykowanym</w:t>
      </w:r>
      <w:r w:rsidRPr="00A25A2A">
        <w:rPr>
          <w:szCs w:val="20"/>
        </w:rPr>
        <w:t xml:space="preserve"> dopuszcza się niższą wysokość zamontowania tablic ostrzegawczych i informacyjnych (numeracyjnych) zależną od wysokości stacji (drzwi </w:t>
      </w:r>
      <w:r w:rsidR="0053547E">
        <w:rPr>
          <w:szCs w:val="20"/>
        </w:rPr>
        <w:t>do stacji</w:t>
      </w:r>
      <w:r w:rsidRPr="00A25A2A">
        <w:rPr>
          <w:szCs w:val="20"/>
        </w:rPr>
        <w:t xml:space="preserve">). </w:t>
      </w:r>
    </w:p>
    <w:p w14:paraId="3EA600D1" w14:textId="5A06361D" w:rsidR="00446D56" w:rsidRPr="00446D56" w:rsidRDefault="00446D56" w:rsidP="00446D56">
      <w:pPr>
        <w:spacing w:before="120" w:after="120"/>
        <w:jc w:val="both"/>
        <w:rPr>
          <w:szCs w:val="20"/>
        </w:rPr>
      </w:pPr>
      <w:r w:rsidRPr="00AA472B">
        <w:rPr>
          <w:szCs w:val="20"/>
        </w:rPr>
        <w:t>W zakresie tablic informacyjnych (</w:t>
      </w:r>
      <w:proofErr w:type="spellStart"/>
      <w:r w:rsidRPr="00AA472B">
        <w:rPr>
          <w:szCs w:val="20"/>
        </w:rPr>
        <w:t>oznaczeniowych</w:t>
      </w:r>
      <w:proofErr w:type="spellEnd"/>
      <w:r w:rsidRPr="00AA472B">
        <w:rPr>
          <w:szCs w:val="20"/>
        </w:rPr>
        <w:t xml:space="preserve">) dla abonenckich stacji transformatorowych </w:t>
      </w:r>
      <w:r w:rsidR="00630D1B">
        <w:rPr>
          <w:szCs w:val="20"/>
        </w:rPr>
        <w:t>SN/</w:t>
      </w:r>
      <w:proofErr w:type="spellStart"/>
      <w:r w:rsidR="00630D1B">
        <w:rPr>
          <w:szCs w:val="20"/>
        </w:rPr>
        <w:t>nN</w:t>
      </w:r>
      <w:proofErr w:type="spellEnd"/>
      <w:r w:rsidR="00630D1B">
        <w:rPr>
          <w:szCs w:val="20"/>
        </w:rPr>
        <w:t xml:space="preserve"> Zamawiającego</w:t>
      </w:r>
      <w:r w:rsidRPr="00AA472B">
        <w:rPr>
          <w:szCs w:val="20"/>
        </w:rPr>
        <w:t xml:space="preserve"> należy odpowiednio stosować wymagania określone we </w:t>
      </w:r>
      <w:proofErr w:type="spellStart"/>
      <w:r w:rsidRPr="00AA472B">
        <w:rPr>
          <w:szCs w:val="20"/>
        </w:rPr>
        <w:t>WWiORB</w:t>
      </w:r>
      <w:proofErr w:type="spellEnd"/>
      <w:r w:rsidRPr="00AA472B">
        <w:rPr>
          <w:szCs w:val="20"/>
        </w:rPr>
        <w:t xml:space="preserve"> nr </w:t>
      </w:r>
      <w:r w:rsidRPr="00446D56">
        <w:rPr>
          <w:szCs w:val="20"/>
        </w:rPr>
        <w:t xml:space="preserve">D.07.07.01.  „OŚWIETLENIE DROGOWE – BUDOWA i </w:t>
      </w:r>
      <w:r w:rsidR="00E1224A">
        <w:rPr>
          <w:szCs w:val="20"/>
        </w:rPr>
        <w:t>USUNIĘCIE KOLIZJI</w:t>
      </w:r>
      <w:r w:rsidRPr="00446D56">
        <w:rPr>
          <w:szCs w:val="20"/>
        </w:rPr>
        <w:t xml:space="preserve"> ”</w:t>
      </w:r>
    </w:p>
    <w:p w14:paraId="7820DD98" w14:textId="771B1BF7" w:rsidR="003E4CE7" w:rsidRDefault="00446D56" w:rsidP="003E4CE7">
      <w:pPr>
        <w:spacing w:before="120" w:after="120"/>
        <w:jc w:val="both"/>
        <w:rPr>
          <w:szCs w:val="20"/>
        </w:rPr>
      </w:pPr>
      <w:r w:rsidRPr="00AA472B">
        <w:rPr>
          <w:szCs w:val="20"/>
        </w:rPr>
        <w:t xml:space="preserve">Szczegółowe rozwiązania w </w:t>
      </w:r>
      <w:r w:rsidR="00042F9A">
        <w:rPr>
          <w:szCs w:val="20"/>
        </w:rPr>
        <w:t xml:space="preserve">tym </w:t>
      </w:r>
      <w:r w:rsidRPr="00AA472B">
        <w:rPr>
          <w:szCs w:val="20"/>
        </w:rPr>
        <w:t xml:space="preserve">zakresie zawarte zostaną w </w:t>
      </w:r>
      <w:r w:rsidR="003E4CE7">
        <w:rPr>
          <w:szCs w:val="20"/>
        </w:rPr>
        <w:t>D</w:t>
      </w:r>
      <w:r w:rsidRPr="00AA472B">
        <w:rPr>
          <w:szCs w:val="20"/>
        </w:rPr>
        <w:t xml:space="preserve">okumentacji </w:t>
      </w:r>
      <w:r w:rsidR="003E4CE7">
        <w:rPr>
          <w:szCs w:val="20"/>
        </w:rPr>
        <w:t>P</w:t>
      </w:r>
      <w:r w:rsidRPr="00AA472B">
        <w:rPr>
          <w:szCs w:val="20"/>
        </w:rPr>
        <w:t>rojektowej opracowanej przez Wykonawcę, która podlega uzgodnieniu przez Inżyniera.</w:t>
      </w:r>
    </w:p>
    <w:p w14:paraId="3D0433C0" w14:textId="69F432EA" w:rsidR="00446D56" w:rsidRPr="00446D56" w:rsidRDefault="00446D56" w:rsidP="00446D56">
      <w:pPr>
        <w:pStyle w:val="Nagwek2"/>
        <w:numPr>
          <w:ilvl w:val="1"/>
          <w:numId w:val="1"/>
        </w:numPr>
        <w:ind w:left="709"/>
      </w:pPr>
      <w:bookmarkStart w:id="211" w:name="_Toc184814228"/>
      <w:bookmarkStart w:id="212" w:name="_Toc197529749"/>
      <w:bookmarkStart w:id="213" w:name="_Toc197613701"/>
      <w:bookmarkStart w:id="214" w:name="_Toc197613975"/>
      <w:bookmarkEnd w:id="211"/>
      <w:bookmarkEnd w:id="212"/>
      <w:r w:rsidRPr="00446D56">
        <w:t>Demontaż</w:t>
      </w:r>
      <w:bookmarkEnd w:id="213"/>
      <w:bookmarkEnd w:id="214"/>
    </w:p>
    <w:p w14:paraId="35900360" w14:textId="683F58D8" w:rsidR="00446D56" w:rsidRPr="00446D56" w:rsidRDefault="00446D56" w:rsidP="00446D56">
      <w:pPr>
        <w:pStyle w:val="Nagwek3"/>
        <w:numPr>
          <w:ilvl w:val="2"/>
          <w:numId w:val="1"/>
        </w:numPr>
        <w:ind w:left="851" w:hanging="851"/>
      </w:pPr>
      <w:bookmarkStart w:id="215" w:name="_Toc197613702"/>
      <w:bookmarkStart w:id="216" w:name="_Toc197613976"/>
      <w:r w:rsidRPr="00446D56">
        <w:t>Wymagania ogólne</w:t>
      </w:r>
      <w:bookmarkEnd w:id="215"/>
      <w:bookmarkEnd w:id="216"/>
    </w:p>
    <w:p w14:paraId="70DE3AD6" w14:textId="6EA933D4" w:rsidR="00446D56" w:rsidRPr="00446D56" w:rsidRDefault="00446D56" w:rsidP="00446D56">
      <w:pPr>
        <w:spacing w:before="120" w:after="120"/>
        <w:jc w:val="both"/>
        <w:rPr>
          <w:szCs w:val="20"/>
        </w:rPr>
      </w:pPr>
      <w:r w:rsidRPr="00AA472B">
        <w:rPr>
          <w:szCs w:val="20"/>
        </w:rPr>
        <w:t>Należy dokonać demontażu istniejąc</w:t>
      </w:r>
      <w:r w:rsidR="00630D1B">
        <w:rPr>
          <w:szCs w:val="20"/>
        </w:rPr>
        <w:t>ych abonenckich</w:t>
      </w:r>
      <w:r w:rsidRPr="00AA472B">
        <w:rPr>
          <w:szCs w:val="20"/>
        </w:rPr>
        <w:t xml:space="preserve"> stacji transformatorow</w:t>
      </w:r>
      <w:r w:rsidR="00630D1B">
        <w:rPr>
          <w:szCs w:val="20"/>
        </w:rPr>
        <w:t>ych</w:t>
      </w:r>
      <w:r w:rsidRPr="00AA472B">
        <w:rPr>
          <w:szCs w:val="20"/>
        </w:rPr>
        <w:t xml:space="preserve"> S</w:t>
      </w:r>
      <w:r w:rsidR="00E1224A">
        <w:rPr>
          <w:szCs w:val="20"/>
        </w:rPr>
        <w:t>N</w:t>
      </w:r>
      <w:r w:rsidRPr="00AA472B">
        <w:rPr>
          <w:szCs w:val="20"/>
        </w:rPr>
        <w:t>/</w:t>
      </w:r>
      <w:proofErr w:type="spellStart"/>
      <w:r w:rsidRPr="00AA472B">
        <w:rPr>
          <w:szCs w:val="20"/>
        </w:rPr>
        <w:t>n</w:t>
      </w:r>
      <w:r w:rsidR="007D193A">
        <w:rPr>
          <w:szCs w:val="20"/>
        </w:rPr>
        <w:t>N</w:t>
      </w:r>
      <w:proofErr w:type="spellEnd"/>
      <w:r w:rsidRPr="00AA472B">
        <w:rPr>
          <w:szCs w:val="20"/>
        </w:rPr>
        <w:t xml:space="preserve"> </w:t>
      </w:r>
      <w:r w:rsidR="00630D1B">
        <w:rPr>
          <w:szCs w:val="20"/>
        </w:rPr>
        <w:t xml:space="preserve">Zamawiającego </w:t>
      </w:r>
      <w:r w:rsidRPr="00AA472B">
        <w:rPr>
          <w:szCs w:val="20"/>
        </w:rPr>
        <w:t>zgodnie z</w:t>
      </w:r>
      <w:r>
        <w:rPr>
          <w:szCs w:val="20"/>
        </w:rPr>
        <w:t xml:space="preserve"> </w:t>
      </w:r>
      <w:r w:rsidR="00221BF6">
        <w:rPr>
          <w:szCs w:val="20"/>
        </w:rPr>
        <w:t>D</w:t>
      </w:r>
      <w:r w:rsidRPr="00AA472B">
        <w:rPr>
          <w:szCs w:val="20"/>
        </w:rPr>
        <w:t>okumentacj</w:t>
      </w:r>
      <w:r w:rsidR="00630D1B">
        <w:rPr>
          <w:szCs w:val="20"/>
        </w:rPr>
        <w:t>ą</w:t>
      </w:r>
      <w:r w:rsidRPr="00AA472B">
        <w:rPr>
          <w:szCs w:val="20"/>
        </w:rPr>
        <w:t xml:space="preserve"> </w:t>
      </w:r>
      <w:r w:rsidR="00221BF6">
        <w:rPr>
          <w:szCs w:val="20"/>
        </w:rPr>
        <w:t>P</w:t>
      </w:r>
      <w:r w:rsidRPr="00AA472B">
        <w:rPr>
          <w:szCs w:val="20"/>
        </w:rPr>
        <w:t>rojektow</w:t>
      </w:r>
      <w:r w:rsidR="00630D1B">
        <w:rPr>
          <w:szCs w:val="20"/>
        </w:rPr>
        <w:t>ą zatwierdzoną przez Inżyniera do realizacji</w:t>
      </w:r>
      <w:r w:rsidRPr="00AA472B">
        <w:rPr>
          <w:szCs w:val="20"/>
        </w:rPr>
        <w:t>.</w:t>
      </w:r>
    </w:p>
    <w:p w14:paraId="6346B785" w14:textId="1193E708" w:rsidR="00C74FB5" w:rsidRPr="0055693A" w:rsidRDefault="00446D56" w:rsidP="00C74FB5">
      <w:pPr>
        <w:spacing w:before="120" w:after="120"/>
        <w:jc w:val="both"/>
        <w:rPr>
          <w:szCs w:val="20"/>
        </w:rPr>
      </w:pPr>
      <w:r w:rsidRPr="00AA472B">
        <w:rPr>
          <w:szCs w:val="20"/>
        </w:rPr>
        <w:t>Materiały pochodzące z demontażu istniejącej infrastruktury sieci uzbrojenia terenu</w:t>
      </w:r>
      <w:r w:rsidR="00A950FE">
        <w:rPr>
          <w:szCs w:val="20"/>
        </w:rPr>
        <w:t xml:space="preserve"> </w:t>
      </w:r>
      <w:r w:rsidR="00C74FB5" w:rsidRPr="0055693A">
        <w:rPr>
          <w:szCs w:val="20"/>
        </w:rPr>
        <w:t xml:space="preserve">należy zutylizować zgodnie z Ustawą z dnia 14 grudnia 2012 r. o odpadach (Dz.U. </w:t>
      </w:r>
      <w:r w:rsidR="00B749DB">
        <w:rPr>
          <w:szCs w:val="20"/>
        </w:rPr>
        <w:t xml:space="preserve">z </w:t>
      </w:r>
      <w:r w:rsidR="00C74FB5" w:rsidRPr="0055693A">
        <w:rPr>
          <w:szCs w:val="20"/>
        </w:rPr>
        <w:t>202</w:t>
      </w:r>
      <w:r w:rsidR="00C74FB5">
        <w:rPr>
          <w:szCs w:val="20"/>
        </w:rPr>
        <w:t>3</w:t>
      </w:r>
      <w:r w:rsidR="00C74FB5" w:rsidRPr="0055693A">
        <w:rPr>
          <w:szCs w:val="20"/>
        </w:rPr>
        <w:t xml:space="preserve"> poz. </w:t>
      </w:r>
      <w:r w:rsidR="00C74FB5">
        <w:rPr>
          <w:szCs w:val="20"/>
        </w:rPr>
        <w:t>1587</w:t>
      </w:r>
      <w:r w:rsidR="00C74FB5" w:rsidRPr="0055693A">
        <w:rPr>
          <w:szCs w:val="20"/>
        </w:rPr>
        <w:t xml:space="preserve"> z</w:t>
      </w:r>
      <w:r w:rsidR="00A950FE">
        <w:rPr>
          <w:szCs w:val="20"/>
        </w:rPr>
        <w:t xml:space="preserve"> </w:t>
      </w:r>
      <w:proofErr w:type="spellStart"/>
      <w:r w:rsidR="00A950FE">
        <w:rPr>
          <w:szCs w:val="20"/>
        </w:rPr>
        <w:t>póź</w:t>
      </w:r>
      <w:r w:rsidR="00B749DB">
        <w:rPr>
          <w:szCs w:val="20"/>
        </w:rPr>
        <w:t>n</w:t>
      </w:r>
      <w:proofErr w:type="spellEnd"/>
      <w:r w:rsidR="00A950FE">
        <w:rPr>
          <w:szCs w:val="20"/>
        </w:rPr>
        <w:t>.</w:t>
      </w:r>
      <w:r w:rsidR="000C49C1">
        <w:rPr>
          <w:szCs w:val="20"/>
        </w:rPr>
        <w:t xml:space="preserve"> </w:t>
      </w:r>
      <w:r w:rsidR="00C74FB5" w:rsidRPr="0055693A">
        <w:rPr>
          <w:szCs w:val="20"/>
        </w:rPr>
        <w:t>zm</w:t>
      </w:r>
      <w:r w:rsidR="00A950FE">
        <w:rPr>
          <w:szCs w:val="20"/>
        </w:rPr>
        <w:t>.</w:t>
      </w:r>
      <w:r w:rsidR="00C74FB5" w:rsidRPr="0055693A">
        <w:rPr>
          <w:szCs w:val="20"/>
        </w:rPr>
        <w:t xml:space="preserve">). Przeprowadzoną utylizację należy potwierdzić kartami przekazania odpadów wydanymi przez </w:t>
      </w:r>
      <w:r w:rsidR="00C74FB5">
        <w:rPr>
          <w:szCs w:val="20"/>
        </w:rPr>
        <w:t>p</w:t>
      </w:r>
      <w:r w:rsidR="00C74FB5" w:rsidRPr="0055693A">
        <w:rPr>
          <w:szCs w:val="20"/>
        </w:rPr>
        <w:t xml:space="preserve">odmioty posiadające stosowne zezwolenie wydane na podstawie w/w  przepisów Ustawy o odpadach wraz z aktami wykonawczymi, których kopie należy przekazać </w:t>
      </w:r>
      <w:r w:rsidR="00C74FB5">
        <w:rPr>
          <w:szCs w:val="20"/>
        </w:rPr>
        <w:t>Inżynierowi oraz Zamawiającemu.</w:t>
      </w:r>
    </w:p>
    <w:p w14:paraId="2AFB5CEF" w14:textId="44AFDCA4" w:rsidR="00C74FB5" w:rsidRPr="00496A39" w:rsidRDefault="00C74FB5" w:rsidP="00C74FB5">
      <w:pPr>
        <w:spacing w:before="120" w:after="120"/>
        <w:jc w:val="both"/>
        <w:rPr>
          <w:i/>
          <w:iCs/>
          <w:color w:val="FF0000"/>
          <w:sz w:val="16"/>
          <w:szCs w:val="16"/>
        </w:rPr>
      </w:pPr>
      <w:r w:rsidRPr="0055693A">
        <w:rPr>
          <w:szCs w:val="20"/>
        </w:rPr>
        <w:t xml:space="preserve">Kopie kart przekazania odpadów należy dostarczyć </w:t>
      </w:r>
      <w:r>
        <w:rPr>
          <w:szCs w:val="20"/>
        </w:rPr>
        <w:t>Inżynierowi</w:t>
      </w:r>
      <w:r w:rsidRPr="00523D86">
        <w:rPr>
          <w:szCs w:val="20"/>
        </w:rPr>
        <w:t xml:space="preserve"> oraz Zamawiającemu </w:t>
      </w:r>
      <w:r w:rsidRPr="0055693A">
        <w:rPr>
          <w:szCs w:val="20"/>
        </w:rPr>
        <w:t xml:space="preserve"> przed rozpoczęciem odbioru </w:t>
      </w:r>
      <w:r w:rsidRPr="009647A2">
        <w:rPr>
          <w:szCs w:val="20"/>
        </w:rPr>
        <w:t>technicznego</w:t>
      </w:r>
      <w:r w:rsidRPr="00CC5507">
        <w:rPr>
          <w:szCs w:val="20"/>
        </w:rPr>
        <w:t xml:space="preserve"> </w:t>
      </w:r>
      <w:r w:rsidRPr="00EB384F">
        <w:rPr>
          <w:color w:val="000000" w:themeColor="text1"/>
          <w:szCs w:val="20"/>
        </w:rPr>
        <w:t>przekładanych (w tym likwidowanych elementów) lub przebudowywanych elementów</w:t>
      </w:r>
      <w:r w:rsidRPr="00EB384F">
        <w:rPr>
          <w:i/>
          <w:iCs/>
          <w:color w:val="000000" w:themeColor="text1"/>
          <w:sz w:val="16"/>
          <w:szCs w:val="16"/>
        </w:rPr>
        <w:t xml:space="preserve"> </w:t>
      </w:r>
      <w:r w:rsidRPr="00EB384F">
        <w:rPr>
          <w:szCs w:val="20"/>
        </w:rPr>
        <w:t xml:space="preserve">istniejącej infrastruktury technicznej sieci uzbrojenia </w:t>
      </w:r>
      <w:r w:rsidRPr="00EB384F">
        <w:rPr>
          <w:color w:val="000000" w:themeColor="text1"/>
          <w:szCs w:val="20"/>
        </w:rPr>
        <w:t>terenu</w:t>
      </w:r>
      <w:r w:rsidR="00B35B47">
        <w:rPr>
          <w:color w:val="000000" w:themeColor="text1"/>
          <w:szCs w:val="20"/>
        </w:rPr>
        <w:t xml:space="preserve"> tzn. abonenckich stacji transformatorowych SN/</w:t>
      </w:r>
      <w:proofErr w:type="spellStart"/>
      <w:r w:rsidR="00B35B47">
        <w:rPr>
          <w:color w:val="000000" w:themeColor="text1"/>
          <w:szCs w:val="20"/>
        </w:rPr>
        <w:t>nN</w:t>
      </w:r>
      <w:proofErr w:type="spellEnd"/>
      <w:r w:rsidR="00B35B47" w:rsidRPr="00B35B47">
        <w:t xml:space="preserve"> </w:t>
      </w:r>
      <w:r w:rsidR="00B35B47" w:rsidRPr="00BA3603">
        <w:t xml:space="preserve">Zamawiającego </w:t>
      </w:r>
      <w:r w:rsidR="00ED7BEE">
        <w:br/>
      </w:r>
      <w:r w:rsidR="00B35B47">
        <w:lastRenderedPageBreak/>
        <w:t xml:space="preserve">w wykonaniu napowietrznym oraz </w:t>
      </w:r>
      <w:r w:rsidR="00231336">
        <w:t xml:space="preserve">w </w:t>
      </w:r>
      <w:r w:rsidR="00B35B47">
        <w:t xml:space="preserve">prefabrykowanym </w:t>
      </w:r>
      <w:r w:rsidR="00B35B47" w:rsidRPr="00CE64AB">
        <w:rPr>
          <w:szCs w:val="20"/>
        </w:rPr>
        <w:t>czyli kontenerow</w:t>
      </w:r>
      <w:r w:rsidR="00B35B47">
        <w:rPr>
          <w:szCs w:val="20"/>
        </w:rPr>
        <w:t>ym</w:t>
      </w:r>
      <w:r w:rsidR="00B35B47" w:rsidRPr="00CE64AB">
        <w:rPr>
          <w:szCs w:val="20"/>
        </w:rPr>
        <w:t xml:space="preserve"> lub kompaktow</w:t>
      </w:r>
      <w:r w:rsidR="00B35B47">
        <w:rPr>
          <w:szCs w:val="20"/>
        </w:rPr>
        <w:t>ym</w:t>
      </w:r>
      <w:r w:rsidRPr="00EB384F">
        <w:rPr>
          <w:color w:val="000000" w:themeColor="text1"/>
          <w:szCs w:val="20"/>
        </w:rPr>
        <w:t>.</w:t>
      </w:r>
    </w:p>
    <w:p w14:paraId="22109123" w14:textId="1B578927" w:rsidR="00C74FB5" w:rsidRPr="009647A2" w:rsidRDefault="00C74FB5" w:rsidP="00C74FB5">
      <w:pPr>
        <w:spacing w:before="120" w:after="120"/>
        <w:jc w:val="both"/>
        <w:rPr>
          <w:szCs w:val="20"/>
        </w:rPr>
      </w:pPr>
      <w:r w:rsidRPr="009647A2">
        <w:rPr>
          <w:szCs w:val="20"/>
        </w:rPr>
        <w:t xml:space="preserve">Powyżej wskazane zapisy należy odzwierciedlić w opracowywanej Dokumentacji Projektowej (projekt techniczny oraz wykonawczy), a  także </w:t>
      </w:r>
      <w:r w:rsidR="00B35B47">
        <w:rPr>
          <w:szCs w:val="20"/>
        </w:rPr>
        <w:t xml:space="preserve">w </w:t>
      </w:r>
      <w:proofErr w:type="spellStart"/>
      <w:r w:rsidRPr="009647A2">
        <w:rPr>
          <w:szCs w:val="20"/>
        </w:rPr>
        <w:t>STWiORB</w:t>
      </w:r>
      <w:proofErr w:type="spellEnd"/>
      <w:r w:rsidR="00B35B47">
        <w:rPr>
          <w:szCs w:val="20"/>
        </w:rPr>
        <w:t xml:space="preserve"> (odpowiedniej branży)</w:t>
      </w:r>
      <w:r w:rsidRPr="009647A2">
        <w:rPr>
          <w:szCs w:val="20"/>
        </w:rPr>
        <w:t>.</w:t>
      </w:r>
    </w:p>
    <w:p w14:paraId="709CA149" w14:textId="165C8A1E" w:rsidR="00C74FB5" w:rsidRPr="009647A2" w:rsidRDefault="00B749DB" w:rsidP="00C74FB5">
      <w:pPr>
        <w:spacing w:before="120" w:after="120"/>
        <w:jc w:val="both"/>
        <w:rPr>
          <w:szCs w:val="20"/>
        </w:rPr>
      </w:pPr>
      <w:r>
        <w:rPr>
          <w:szCs w:val="20"/>
        </w:rPr>
        <w:t>W</w:t>
      </w:r>
      <w:r w:rsidR="00C74FB5" w:rsidRPr="009647A2">
        <w:rPr>
          <w:szCs w:val="20"/>
        </w:rPr>
        <w:t xml:space="preserve"> przypadku gdy część materiałów z demontażu ma zostać ponownie wykorzystana, lecz wyłącznie w ramach usunięcia tej samej kolizji (np. transformator, odcinek kabla), a pozostałe materiały mają zostać poddane utylizacji</w:t>
      </w:r>
      <w:r w:rsidR="00C74FB5" w:rsidRPr="00CC5507">
        <w:rPr>
          <w:szCs w:val="20"/>
        </w:rPr>
        <w:t xml:space="preserve">, </w:t>
      </w:r>
      <w:r w:rsidR="00B35B47">
        <w:rPr>
          <w:szCs w:val="20"/>
        </w:rPr>
        <w:t xml:space="preserve">w Dokumentacji Projektowej </w:t>
      </w:r>
      <w:r w:rsidR="00C74FB5" w:rsidRPr="00CC5507">
        <w:rPr>
          <w:szCs w:val="20"/>
        </w:rPr>
        <w:t>należy zastosować poniżej wskazane zapisy:</w:t>
      </w:r>
    </w:p>
    <w:p w14:paraId="43E468DA" w14:textId="53736281" w:rsidR="00C74FB5" w:rsidRPr="00EF5835" w:rsidRDefault="00C74FB5" w:rsidP="00C74FB5">
      <w:pPr>
        <w:spacing w:before="120" w:after="120"/>
        <w:jc w:val="both"/>
        <w:rPr>
          <w:color w:val="000000" w:themeColor="text1"/>
          <w:szCs w:val="20"/>
        </w:rPr>
      </w:pPr>
      <w:r w:rsidRPr="009647A2">
        <w:rPr>
          <w:color w:val="000000" w:themeColor="text1"/>
          <w:szCs w:val="20"/>
        </w:rPr>
        <w:t xml:space="preserve">Materiały z demontażu </w:t>
      </w:r>
      <w:r w:rsidRPr="009647A2">
        <w:rPr>
          <w:color w:val="A6A6A6" w:themeColor="background1" w:themeShade="A6"/>
          <w:szCs w:val="20"/>
        </w:rPr>
        <w:t>(wskazać które lub gdzie zostały wymienione</w:t>
      </w:r>
      <w:r w:rsidRPr="00EF5835">
        <w:rPr>
          <w:color w:val="A6A6A6" w:themeColor="background1" w:themeShade="A6"/>
          <w:szCs w:val="20"/>
        </w:rPr>
        <w:t>)</w:t>
      </w:r>
      <w:r w:rsidRPr="00EF5835">
        <w:rPr>
          <w:color w:val="FF0000"/>
          <w:szCs w:val="20"/>
        </w:rPr>
        <w:t>*</w:t>
      </w:r>
      <w:r w:rsidRPr="00EF5835">
        <w:rPr>
          <w:color w:val="A6A6A6" w:themeColor="background1" w:themeShade="A6"/>
          <w:szCs w:val="20"/>
        </w:rPr>
        <w:t xml:space="preserve"> </w:t>
      </w:r>
      <w:r w:rsidRPr="00EF5835">
        <w:rPr>
          <w:color w:val="000000" w:themeColor="text1"/>
          <w:szCs w:val="20"/>
        </w:rPr>
        <w:t>podlegające ponownemu montażowi  w ramach wykonywanego przełożenia lub przebudowy istniejącej  infrastruktury technicznej (wskazać jakiej) w ramach usunięcia kolizji nr………..</w:t>
      </w:r>
      <w:r w:rsidRPr="00EF5835">
        <w:rPr>
          <w:color w:val="A6A6A6" w:themeColor="background1" w:themeShade="A6"/>
          <w:szCs w:val="20"/>
        </w:rPr>
        <w:t>(podać symbol np. SN-1).*</w:t>
      </w:r>
    </w:p>
    <w:p w14:paraId="2C974C70" w14:textId="77777777" w:rsidR="00C74FB5" w:rsidRPr="00EF5835" w:rsidRDefault="00C74FB5" w:rsidP="00C74FB5">
      <w:pPr>
        <w:spacing w:before="120" w:after="120"/>
        <w:jc w:val="both"/>
        <w:rPr>
          <w:color w:val="000000" w:themeColor="text1"/>
          <w:szCs w:val="20"/>
        </w:rPr>
      </w:pPr>
      <w:r w:rsidRPr="00EF5835">
        <w:rPr>
          <w:color w:val="000000" w:themeColor="text1"/>
          <w:szCs w:val="20"/>
        </w:rPr>
        <w:t>oraz</w:t>
      </w:r>
    </w:p>
    <w:p w14:paraId="65C50839" w14:textId="12C60670" w:rsidR="00231336" w:rsidRPr="000C72E8" w:rsidRDefault="00231336" w:rsidP="00231336">
      <w:pPr>
        <w:spacing w:before="120" w:after="120"/>
        <w:jc w:val="both"/>
        <w:rPr>
          <w:color w:val="000000" w:themeColor="text1"/>
          <w:szCs w:val="20"/>
        </w:rPr>
      </w:pPr>
      <w:r>
        <w:rPr>
          <w:color w:val="000000" w:themeColor="text1"/>
          <w:szCs w:val="20"/>
        </w:rPr>
        <w:t>M</w:t>
      </w:r>
      <w:r w:rsidR="00C74FB5" w:rsidRPr="00EF5835">
        <w:rPr>
          <w:color w:val="000000" w:themeColor="text1"/>
          <w:szCs w:val="20"/>
        </w:rPr>
        <w:t>ateriały z demontażu</w:t>
      </w:r>
      <w:r w:rsidR="00C74FB5" w:rsidRPr="00EF5835">
        <w:rPr>
          <w:color w:val="000000" w:themeColor="text1"/>
        </w:rPr>
        <w:t xml:space="preserve"> nie</w:t>
      </w:r>
      <w:r w:rsidR="00C74FB5" w:rsidRPr="00EF5835">
        <w:rPr>
          <w:color w:val="000000" w:themeColor="text1"/>
          <w:szCs w:val="20"/>
        </w:rPr>
        <w:t xml:space="preserve">podlegające ponownemu montażowi  w ramach wykonywanego przełożenia lub przebudowy istniejącej infrastruktury technicznej (dla każdej kolizji oddzielnie), należy zutylizować zgodnie z Ustawą z dnia 14 grudnia 2012 r. o odpadach (Dz.U. </w:t>
      </w:r>
      <w:r w:rsidR="00B749DB">
        <w:rPr>
          <w:color w:val="000000" w:themeColor="text1"/>
          <w:szCs w:val="20"/>
        </w:rPr>
        <w:t xml:space="preserve">z </w:t>
      </w:r>
      <w:r w:rsidR="00C74FB5" w:rsidRPr="00EF5835">
        <w:rPr>
          <w:color w:val="000000" w:themeColor="text1"/>
          <w:szCs w:val="20"/>
        </w:rPr>
        <w:t>2023 poz. 1587 z</w:t>
      </w:r>
      <w:r>
        <w:rPr>
          <w:color w:val="000000" w:themeColor="text1"/>
          <w:szCs w:val="20"/>
        </w:rPr>
        <w:t xml:space="preserve"> </w:t>
      </w:r>
      <w:proofErr w:type="spellStart"/>
      <w:r>
        <w:rPr>
          <w:color w:val="000000" w:themeColor="text1"/>
          <w:szCs w:val="20"/>
        </w:rPr>
        <w:t>póżn</w:t>
      </w:r>
      <w:proofErr w:type="spellEnd"/>
      <w:r>
        <w:rPr>
          <w:color w:val="000000" w:themeColor="text1"/>
          <w:szCs w:val="20"/>
        </w:rPr>
        <w:t>.</w:t>
      </w:r>
      <w:r w:rsidR="00C74FB5" w:rsidRPr="00EF5835">
        <w:rPr>
          <w:color w:val="000000" w:themeColor="text1"/>
          <w:szCs w:val="20"/>
        </w:rPr>
        <w:t xml:space="preserve"> zm</w:t>
      </w:r>
      <w:r>
        <w:rPr>
          <w:color w:val="000000" w:themeColor="text1"/>
          <w:szCs w:val="20"/>
        </w:rPr>
        <w:t>.</w:t>
      </w:r>
      <w:r w:rsidR="00C74FB5" w:rsidRPr="00EF5835">
        <w:rPr>
          <w:color w:val="000000" w:themeColor="text1"/>
          <w:szCs w:val="20"/>
        </w:rPr>
        <w:t>).  Przeprowadzoną utylizację należy potwierdzić kartami przekazania odpadów wydanymi przez podmioty posiadające stosowne zezwolenie wydane na podstawie w/w przepisów Ustawy o odpadach wraz z aktami wykonawczymi, których kopie należy przekazać Zamawiającemu.</w:t>
      </w:r>
    </w:p>
    <w:p w14:paraId="372B66B9" w14:textId="13B6AE53" w:rsidR="00231336" w:rsidRPr="00496A39" w:rsidRDefault="00231336" w:rsidP="00231336">
      <w:pPr>
        <w:spacing w:before="120" w:after="120"/>
        <w:jc w:val="both"/>
        <w:rPr>
          <w:i/>
          <w:iCs/>
          <w:color w:val="FF0000"/>
          <w:sz w:val="16"/>
          <w:szCs w:val="16"/>
        </w:rPr>
      </w:pPr>
      <w:r w:rsidRPr="0055693A">
        <w:rPr>
          <w:szCs w:val="20"/>
        </w:rPr>
        <w:t xml:space="preserve">Kopie kart przekazania odpadów należy dostarczyć </w:t>
      </w:r>
      <w:r>
        <w:rPr>
          <w:szCs w:val="20"/>
        </w:rPr>
        <w:t>Inżynierowi</w:t>
      </w:r>
      <w:r w:rsidRPr="00523D86">
        <w:rPr>
          <w:szCs w:val="20"/>
        </w:rPr>
        <w:t xml:space="preserve"> oraz Zamawiającemu </w:t>
      </w:r>
      <w:r w:rsidRPr="0055693A">
        <w:rPr>
          <w:szCs w:val="20"/>
        </w:rPr>
        <w:t xml:space="preserve"> przed rozpoczęciem</w:t>
      </w:r>
      <w:r w:rsidR="006B1632">
        <w:rPr>
          <w:szCs w:val="20"/>
        </w:rPr>
        <w:t xml:space="preserve"> </w:t>
      </w:r>
      <w:r w:rsidRPr="0055693A">
        <w:rPr>
          <w:szCs w:val="20"/>
        </w:rPr>
        <w:t xml:space="preserve">odbioru </w:t>
      </w:r>
      <w:r w:rsidRPr="009647A2">
        <w:rPr>
          <w:szCs w:val="20"/>
        </w:rPr>
        <w:t>technicznego</w:t>
      </w:r>
      <w:r w:rsidRPr="00CC5507">
        <w:rPr>
          <w:szCs w:val="20"/>
        </w:rPr>
        <w:t xml:space="preserve"> </w:t>
      </w:r>
      <w:r w:rsidRPr="00231336">
        <w:rPr>
          <w:color w:val="000000" w:themeColor="text1"/>
          <w:szCs w:val="20"/>
        </w:rPr>
        <w:t>przekładanych (w tym likwidowanych elementów) lub przebudowywanych elementów</w:t>
      </w:r>
      <w:r w:rsidRPr="00231336">
        <w:rPr>
          <w:i/>
          <w:iCs/>
          <w:color w:val="000000" w:themeColor="text1"/>
          <w:sz w:val="16"/>
          <w:szCs w:val="16"/>
        </w:rPr>
        <w:t xml:space="preserve"> </w:t>
      </w:r>
      <w:r w:rsidRPr="00231336">
        <w:rPr>
          <w:szCs w:val="20"/>
        </w:rPr>
        <w:t xml:space="preserve">istniejącej infrastruktury technicznej sieci uzbrojenia </w:t>
      </w:r>
      <w:r w:rsidRPr="00231336">
        <w:rPr>
          <w:color w:val="000000" w:themeColor="text1"/>
          <w:szCs w:val="20"/>
        </w:rPr>
        <w:t>terenu</w:t>
      </w:r>
      <w:r>
        <w:rPr>
          <w:color w:val="000000" w:themeColor="text1"/>
          <w:szCs w:val="20"/>
        </w:rPr>
        <w:t xml:space="preserve"> tzn. abonenckich stacji transformatorowych SN/</w:t>
      </w:r>
      <w:proofErr w:type="spellStart"/>
      <w:r>
        <w:rPr>
          <w:color w:val="000000" w:themeColor="text1"/>
          <w:szCs w:val="20"/>
        </w:rPr>
        <w:t>nN</w:t>
      </w:r>
      <w:proofErr w:type="spellEnd"/>
      <w:r w:rsidRPr="00B35B47">
        <w:t xml:space="preserve"> </w:t>
      </w:r>
      <w:r w:rsidRPr="00BA3603">
        <w:t xml:space="preserve">Zamawiającego </w:t>
      </w:r>
      <w:r>
        <w:t xml:space="preserve">w wykonaniu napowietrznym oraz w prefabrykowanym </w:t>
      </w:r>
      <w:r w:rsidRPr="00CE64AB">
        <w:rPr>
          <w:szCs w:val="20"/>
        </w:rPr>
        <w:t>czyli kontenerow</w:t>
      </w:r>
      <w:r>
        <w:rPr>
          <w:szCs w:val="20"/>
        </w:rPr>
        <w:t>ym</w:t>
      </w:r>
      <w:r w:rsidRPr="00CE64AB">
        <w:rPr>
          <w:szCs w:val="20"/>
        </w:rPr>
        <w:t xml:space="preserve"> lub kompaktow</w:t>
      </w:r>
      <w:r>
        <w:rPr>
          <w:szCs w:val="20"/>
        </w:rPr>
        <w:t>ym</w:t>
      </w:r>
      <w:r w:rsidRPr="00231336">
        <w:rPr>
          <w:color w:val="000000" w:themeColor="text1"/>
          <w:szCs w:val="20"/>
        </w:rPr>
        <w:t>.</w:t>
      </w:r>
    </w:p>
    <w:p w14:paraId="1710A3BF" w14:textId="77777777" w:rsidR="00231336" w:rsidRPr="009647A2" w:rsidRDefault="00231336" w:rsidP="00231336">
      <w:pPr>
        <w:spacing w:before="120" w:after="120"/>
        <w:jc w:val="both"/>
        <w:rPr>
          <w:szCs w:val="20"/>
        </w:rPr>
      </w:pPr>
      <w:r w:rsidRPr="009647A2">
        <w:rPr>
          <w:szCs w:val="20"/>
        </w:rPr>
        <w:t xml:space="preserve">Powyżej wskazane zapisy należy odzwierciedlić w opracowywanej Dokumentacji Projektowej (projekt techniczny oraz wykonawczy), a  także </w:t>
      </w:r>
      <w:r>
        <w:rPr>
          <w:szCs w:val="20"/>
        </w:rPr>
        <w:t xml:space="preserve">w </w:t>
      </w:r>
      <w:proofErr w:type="spellStart"/>
      <w:r w:rsidRPr="009647A2">
        <w:rPr>
          <w:szCs w:val="20"/>
        </w:rPr>
        <w:t>STWiORB</w:t>
      </w:r>
      <w:proofErr w:type="spellEnd"/>
      <w:r>
        <w:rPr>
          <w:szCs w:val="20"/>
        </w:rPr>
        <w:t xml:space="preserve"> (odpowiedniej branży)</w:t>
      </w:r>
      <w:r w:rsidRPr="009647A2">
        <w:rPr>
          <w:szCs w:val="20"/>
        </w:rPr>
        <w:t>.</w:t>
      </w:r>
    </w:p>
    <w:p w14:paraId="26CFE314" w14:textId="51F1C343" w:rsidR="00446D56" w:rsidRPr="00AA472B" w:rsidRDefault="00446D56" w:rsidP="00446D56">
      <w:pPr>
        <w:spacing w:before="120" w:after="120"/>
        <w:jc w:val="both"/>
        <w:rPr>
          <w:szCs w:val="20"/>
        </w:rPr>
      </w:pPr>
      <w:r w:rsidRPr="00AA472B">
        <w:rPr>
          <w:szCs w:val="20"/>
        </w:rPr>
        <w:t>Wszelkie wykopy związane z demontażem należy zasypać gruntem zagęszczanym warstwami co 20 cm i wyrówn</w:t>
      </w:r>
      <w:r w:rsidR="000C72E8">
        <w:rPr>
          <w:szCs w:val="20"/>
        </w:rPr>
        <w:t>a</w:t>
      </w:r>
      <w:r w:rsidR="003106F0">
        <w:rPr>
          <w:szCs w:val="20"/>
        </w:rPr>
        <w:t>ć</w:t>
      </w:r>
      <w:r w:rsidRPr="00AA472B">
        <w:rPr>
          <w:szCs w:val="20"/>
        </w:rPr>
        <w:t xml:space="preserve"> do poziomu istniejącego terenu.</w:t>
      </w:r>
    </w:p>
    <w:p w14:paraId="10474D56" w14:textId="7D917E61" w:rsidR="00446D56" w:rsidRPr="00446D56" w:rsidRDefault="00446D56" w:rsidP="00446D56">
      <w:pPr>
        <w:pStyle w:val="Nagwek3"/>
        <w:numPr>
          <w:ilvl w:val="2"/>
          <w:numId w:val="1"/>
        </w:numPr>
        <w:ind w:left="851" w:hanging="851"/>
      </w:pPr>
      <w:bookmarkStart w:id="217" w:name="_Toc197613703"/>
      <w:bookmarkStart w:id="218" w:name="_Toc197613977"/>
      <w:r w:rsidRPr="00446D56">
        <w:t>Demontaż stacji transformatorowych</w:t>
      </w:r>
      <w:bookmarkEnd w:id="217"/>
      <w:bookmarkEnd w:id="218"/>
    </w:p>
    <w:p w14:paraId="1A6E9245" w14:textId="6E47312C" w:rsidR="00446D56" w:rsidRPr="00AA472B" w:rsidRDefault="00446D56" w:rsidP="00446D56">
      <w:pPr>
        <w:spacing w:before="120" w:after="120"/>
        <w:jc w:val="both"/>
        <w:rPr>
          <w:szCs w:val="20"/>
        </w:rPr>
      </w:pPr>
      <w:r w:rsidRPr="00AA472B">
        <w:rPr>
          <w:szCs w:val="20"/>
        </w:rPr>
        <w:t>Prace związane z przebudową</w:t>
      </w:r>
      <w:r w:rsidR="00382B25">
        <w:rPr>
          <w:szCs w:val="20"/>
        </w:rPr>
        <w:t>, przełożeniem w tym z</w:t>
      </w:r>
      <w:r w:rsidRPr="00AA472B">
        <w:rPr>
          <w:szCs w:val="20"/>
        </w:rPr>
        <w:t xml:space="preserve"> demontażem </w:t>
      </w:r>
      <w:r w:rsidR="00231336">
        <w:rPr>
          <w:szCs w:val="20"/>
        </w:rPr>
        <w:t xml:space="preserve">abonenckiej </w:t>
      </w:r>
      <w:r w:rsidRPr="00AA472B">
        <w:rPr>
          <w:szCs w:val="20"/>
        </w:rPr>
        <w:t xml:space="preserve">stacji transformatorowej </w:t>
      </w:r>
      <w:r w:rsidR="00231336">
        <w:rPr>
          <w:szCs w:val="20"/>
        </w:rPr>
        <w:t xml:space="preserve"> Zamawiającego </w:t>
      </w:r>
      <w:r w:rsidRPr="00AA472B">
        <w:rPr>
          <w:szCs w:val="20"/>
        </w:rPr>
        <w:t>wymagają wyłączenia jej spod napięcia.</w:t>
      </w:r>
    </w:p>
    <w:p w14:paraId="1EEE131F" w14:textId="5D5119A3" w:rsidR="00446D56" w:rsidRPr="00AA472B" w:rsidRDefault="009647A2" w:rsidP="00446D56">
      <w:pPr>
        <w:spacing w:before="120" w:after="120"/>
        <w:jc w:val="both"/>
        <w:rPr>
          <w:szCs w:val="20"/>
        </w:rPr>
      </w:pPr>
      <w:r w:rsidRPr="009647A2">
        <w:rPr>
          <w:szCs w:val="20"/>
        </w:rPr>
        <w:t xml:space="preserve">Wykonawca,  z co najmniej 15 dniowym wyprzedzeniem (jeśli nie określono tego inaczej np. w protokole przekazania), powinien złożyć do gestora sieci wniosek o wyłączenia </w:t>
      </w:r>
      <w:r w:rsidR="00231336">
        <w:rPr>
          <w:szCs w:val="20"/>
        </w:rPr>
        <w:t xml:space="preserve">abonenckiej </w:t>
      </w:r>
      <w:r w:rsidR="0004194B">
        <w:rPr>
          <w:szCs w:val="20"/>
        </w:rPr>
        <w:t xml:space="preserve">stacji </w:t>
      </w:r>
      <w:r w:rsidR="00231336">
        <w:rPr>
          <w:szCs w:val="20"/>
        </w:rPr>
        <w:t>transformatorowej SN/</w:t>
      </w:r>
      <w:proofErr w:type="spellStart"/>
      <w:r w:rsidR="00231336">
        <w:rPr>
          <w:szCs w:val="20"/>
        </w:rPr>
        <w:t>nN</w:t>
      </w:r>
      <w:proofErr w:type="spellEnd"/>
      <w:r w:rsidR="00231336">
        <w:rPr>
          <w:szCs w:val="20"/>
        </w:rPr>
        <w:t xml:space="preserve"> Zamawiającego </w:t>
      </w:r>
      <w:r w:rsidR="0004194B">
        <w:rPr>
          <w:szCs w:val="20"/>
        </w:rPr>
        <w:t>spod napięcia</w:t>
      </w:r>
      <w:r w:rsidR="00AC3483">
        <w:rPr>
          <w:szCs w:val="20"/>
        </w:rPr>
        <w:t>,</w:t>
      </w:r>
      <w:r w:rsidRPr="009647A2">
        <w:rPr>
          <w:szCs w:val="20"/>
        </w:rPr>
        <w:t xml:space="preserve"> w celu umożliwienia uzgodnienia z odbiorcami przerw w dostarczaniu energii elektrycznej.</w:t>
      </w:r>
    </w:p>
    <w:p w14:paraId="2E604CA0" w14:textId="77777777" w:rsidR="00446D56" w:rsidRPr="00AA472B" w:rsidRDefault="00446D56" w:rsidP="00446D56">
      <w:pPr>
        <w:spacing w:before="120" w:after="120"/>
        <w:jc w:val="both"/>
        <w:rPr>
          <w:szCs w:val="20"/>
        </w:rPr>
      </w:pPr>
      <w:r w:rsidRPr="00AA472B">
        <w:rPr>
          <w:szCs w:val="20"/>
        </w:rPr>
        <w:t>Wyłączenie spod napięcia stacji transformatorowej może być:</w:t>
      </w:r>
    </w:p>
    <w:p w14:paraId="3F687117" w14:textId="074C865E"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jednokrotne - na cały okres wykonywania robót zasadniczych,</w:t>
      </w:r>
    </w:p>
    <w:p w14:paraId="24C74677" w14:textId="57B4F79E"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wielokrotne - z okresowym wyłączaniem i załączaniem.</w:t>
      </w:r>
    </w:p>
    <w:p w14:paraId="0BE7052C" w14:textId="02DF6408" w:rsidR="00446D56" w:rsidRPr="00AA472B" w:rsidRDefault="002A6C20" w:rsidP="00446D56">
      <w:pPr>
        <w:spacing w:before="120" w:after="120"/>
        <w:jc w:val="both"/>
        <w:rPr>
          <w:szCs w:val="20"/>
        </w:rPr>
      </w:pPr>
      <w:r w:rsidRPr="00152766">
        <w:rPr>
          <w:szCs w:val="20"/>
        </w:rPr>
        <w:lastRenderedPageBreak/>
        <w:t xml:space="preserve">Każdorazowe załączenie </w:t>
      </w:r>
      <w:r w:rsidR="009304AF">
        <w:rPr>
          <w:szCs w:val="20"/>
        </w:rPr>
        <w:t>abonenckiej stacji transformatorowej Zamawiającego</w:t>
      </w:r>
      <w:r w:rsidRPr="00152766">
        <w:rPr>
          <w:szCs w:val="20"/>
        </w:rPr>
        <w:t xml:space="preserve"> może nastąpić na podstawie pisemnego </w:t>
      </w:r>
      <w:r w:rsidR="009304AF">
        <w:rPr>
          <w:szCs w:val="20"/>
        </w:rPr>
        <w:t>potwierdzenia, wydanego</w:t>
      </w:r>
      <w:r w:rsidRPr="00152766">
        <w:rPr>
          <w:szCs w:val="20"/>
        </w:rPr>
        <w:t xml:space="preserve"> przez upoważnione osoby </w:t>
      </w:r>
      <w:r>
        <w:rPr>
          <w:szCs w:val="20"/>
        </w:rPr>
        <w:t>gestora sieci</w:t>
      </w:r>
      <w:r w:rsidRPr="00152766">
        <w:rPr>
          <w:szCs w:val="20"/>
        </w:rPr>
        <w:t xml:space="preserve"> i Wykonawcy</w:t>
      </w:r>
      <w:r w:rsidR="009304AF">
        <w:rPr>
          <w:szCs w:val="20"/>
        </w:rPr>
        <w:t xml:space="preserve"> oraz Inżyniera</w:t>
      </w:r>
      <w:r w:rsidRPr="00152766">
        <w:rPr>
          <w:szCs w:val="20"/>
        </w:rPr>
        <w:t xml:space="preserve">, </w:t>
      </w:r>
      <w:r w:rsidR="00AC3483">
        <w:rPr>
          <w:szCs w:val="20"/>
        </w:rPr>
        <w:t xml:space="preserve">o </w:t>
      </w:r>
      <w:r w:rsidRPr="00152766">
        <w:rPr>
          <w:szCs w:val="20"/>
        </w:rPr>
        <w:t xml:space="preserve">braku </w:t>
      </w:r>
      <w:r>
        <w:rPr>
          <w:szCs w:val="20"/>
        </w:rPr>
        <w:t>Wad</w:t>
      </w:r>
      <w:r w:rsidRPr="00152766">
        <w:rPr>
          <w:szCs w:val="20"/>
        </w:rPr>
        <w:t xml:space="preserve"> i prawidłow</w:t>
      </w:r>
      <w:r w:rsidR="00AC3483">
        <w:rPr>
          <w:szCs w:val="20"/>
        </w:rPr>
        <w:t>ym</w:t>
      </w:r>
      <w:r w:rsidRPr="00152766">
        <w:rPr>
          <w:szCs w:val="20"/>
        </w:rPr>
        <w:t xml:space="preserve"> kierunku wirowania silników. Wielokrotne załączanie napięcia nie zwalnia z dokonania formalnego odbioru po zakończeniu całości robót.</w:t>
      </w:r>
    </w:p>
    <w:p w14:paraId="38BE1677" w14:textId="4715CF57" w:rsidR="00446D56" w:rsidRPr="00AA472B" w:rsidRDefault="009304AF" w:rsidP="00446D56">
      <w:pPr>
        <w:spacing w:before="120" w:after="120"/>
        <w:jc w:val="both"/>
        <w:rPr>
          <w:szCs w:val="20"/>
        </w:rPr>
      </w:pPr>
      <w:r w:rsidRPr="009304AF">
        <w:rPr>
          <w:szCs w:val="20"/>
        </w:rPr>
        <w:t xml:space="preserve">Z uwagi na ewentualny zły stan słupów lub przypadkową obecność napięcia, w czasie demontażu poszczególnych elementów istniejących </w:t>
      </w:r>
      <w:r w:rsidR="00AC3483">
        <w:rPr>
          <w:szCs w:val="20"/>
        </w:rPr>
        <w:t>stacji transformatorowych</w:t>
      </w:r>
      <w:r w:rsidRPr="009304AF">
        <w:rPr>
          <w:szCs w:val="20"/>
        </w:rPr>
        <w:t xml:space="preserve"> należy zwracać szczególną uwagę na bezpieczeństwo pracy prowadzonej na wysokości, na przykład przy demontażu kabli ze słupów.</w:t>
      </w:r>
    </w:p>
    <w:p w14:paraId="5224EC45" w14:textId="42DCD39B" w:rsidR="00446D56" w:rsidRPr="00AA472B" w:rsidRDefault="00446D56" w:rsidP="00446D56">
      <w:pPr>
        <w:spacing w:before="120" w:after="120"/>
        <w:jc w:val="both"/>
        <w:rPr>
          <w:szCs w:val="20"/>
        </w:rPr>
      </w:pPr>
      <w:r w:rsidRPr="00AA472B">
        <w:rPr>
          <w:szCs w:val="20"/>
        </w:rPr>
        <w:t>Po zakończeniu prac należy usunąć z ziemi wszystkie zbędne elementy. Wszelkie wykopy związane z demontażem należy zasypać gruntem zagęszczanym warstwami co 20 cm i wyrówna</w:t>
      </w:r>
      <w:r w:rsidR="009304AF">
        <w:rPr>
          <w:szCs w:val="20"/>
        </w:rPr>
        <w:t>ć</w:t>
      </w:r>
      <w:r w:rsidRPr="00AA472B">
        <w:rPr>
          <w:szCs w:val="20"/>
        </w:rPr>
        <w:t xml:space="preserve"> do poziomu istniejącego terenu.</w:t>
      </w:r>
      <w:r w:rsidRPr="00446D56">
        <w:rPr>
          <w:szCs w:val="20"/>
        </w:rPr>
        <w:t xml:space="preserve"> </w:t>
      </w:r>
    </w:p>
    <w:p w14:paraId="387C9763" w14:textId="698A1128" w:rsidR="00446D56" w:rsidRPr="00446D56" w:rsidRDefault="00446D56" w:rsidP="00446D56">
      <w:pPr>
        <w:pStyle w:val="Nagwek3"/>
        <w:numPr>
          <w:ilvl w:val="2"/>
          <w:numId w:val="1"/>
        </w:numPr>
        <w:ind w:left="851" w:hanging="851"/>
        <w:jc w:val="both"/>
      </w:pPr>
      <w:bookmarkStart w:id="219" w:name="_Toc197613704"/>
      <w:bookmarkStart w:id="220" w:name="_Toc197613978"/>
      <w:r w:rsidRPr="00446D56">
        <w:t>Kolejność robót związanych z demontażem stacji transformatorowych</w:t>
      </w:r>
      <w:bookmarkEnd w:id="219"/>
      <w:bookmarkEnd w:id="220"/>
    </w:p>
    <w:p w14:paraId="1EC877A0" w14:textId="49969098" w:rsidR="00446D56" w:rsidRPr="00AA472B" w:rsidRDefault="00446D56" w:rsidP="00446D56">
      <w:pPr>
        <w:spacing w:before="120" w:after="120"/>
        <w:jc w:val="both"/>
        <w:rPr>
          <w:szCs w:val="20"/>
        </w:rPr>
      </w:pPr>
      <w:r w:rsidRPr="00AA472B">
        <w:rPr>
          <w:szCs w:val="20"/>
        </w:rPr>
        <w:t xml:space="preserve">Jeżeli Dokumentacja Projektowa nie przewiduje inaczej, to kolidujące </w:t>
      </w:r>
      <w:r w:rsidR="009304AF">
        <w:rPr>
          <w:szCs w:val="20"/>
        </w:rPr>
        <w:t xml:space="preserve">z inwestycją drogową abonenckie </w:t>
      </w:r>
      <w:r w:rsidR="007C02DC">
        <w:rPr>
          <w:szCs w:val="20"/>
        </w:rPr>
        <w:t>stacje transformatorowe SN/</w:t>
      </w:r>
      <w:proofErr w:type="spellStart"/>
      <w:r w:rsidR="007C02DC">
        <w:rPr>
          <w:szCs w:val="20"/>
        </w:rPr>
        <w:t>nN</w:t>
      </w:r>
      <w:proofErr w:type="spellEnd"/>
      <w:r w:rsidR="009304AF">
        <w:rPr>
          <w:szCs w:val="20"/>
        </w:rPr>
        <w:t xml:space="preserve"> Zamawiającego</w:t>
      </w:r>
      <w:r w:rsidR="007C02DC">
        <w:rPr>
          <w:szCs w:val="20"/>
        </w:rPr>
        <w:t xml:space="preserve">, </w:t>
      </w:r>
      <w:r w:rsidRPr="00AA472B">
        <w:rPr>
          <w:szCs w:val="20"/>
        </w:rPr>
        <w:t xml:space="preserve">należy </w:t>
      </w:r>
      <w:r w:rsidR="007C02DC">
        <w:rPr>
          <w:szCs w:val="20"/>
        </w:rPr>
        <w:t xml:space="preserve">przekładać lub </w:t>
      </w:r>
      <w:r w:rsidRPr="00AA472B">
        <w:rPr>
          <w:szCs w:val="20"/>
        </w:rPr>
        <w:t>przebudowywać zachowując następującą kolejność robót:</w:t>
      </w:r>
    </w:p>
    <w:p w14:paraId="0BA1F39E" w14:textId="17B36BE3"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 xml:space="preserve">wyłączenie napięcia zasilającego </w:t>
      </w:r>
      <w:r w:rsidR="007C02DC">
        <w:rPr>
          <w:szCs w:val="20"/>
        </w:rPr>
        <w:t xml:space="preserve">przekładaną lub </w:t>
      </w:r>
      <w:r w:rsidRPr="00AA472B">
        <w:rPr>
          <w:szCs w:val="20"/>
        </w:rPr>
        <w:t>przebudowywaną stację,</w:t>
      </w:r>
    </w:p>
    <w:p w14:paraId="5F0BBA9B" w14:textId="77777777"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demontaż stacji wraz z utylizacją wszystkich materiałów nie podlegających ponownemu montażowi w ramach przedmiotowego usunięcia kolizji,</w:t>
      </w:r>
    </w:p>
    <w:p w14:paraId="6002ADB7" w14:textId="44663BCB" w:rsidR="00446D56" w:rsidRPr="00AA472B" w:rsidRDefault="005E4D47" w:rsidP="00446D56">
      <w:pPr>
        <w:pStyle w:val="Akapitzlist"/>
        <w:numPr>
          <w:ilvl w:val="0"/>
          <w:numId w:val="5"/>
        </w:numPr>
        <w:spacing w:before="120" w:after="120"/>
        <w:ind w:left="284" w:hanging="284"/>
        <w:jc w:val="both"/>
        <w:rPr>
          <w:szCs w:val="20"/>
        </w:rPr>
      </w:pPr>
      <w:r>
        <w:rPr>
          <w:szCs w:val="20"/>
        </w:rPr>
        <w:t xml:space="preserve">przełożenie lub </w:t>
      </w:r>
      <w:r w:rsidR="00446D56" w:rsidRPr="00AA472B">
        <w:rPr>
          <w:szCs w:val="20"/>
        </w:rPr>
        <w:t>przebudowanie stacji transformatorowej w sposób niekolidujący z projektowaną inwestycją z zachowaniem istniejących parametrów linii,</w:t>
      </w:r>
    </w:p>
    <w:p w14:paraId="61CF246A" w14:textId="77777777"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załączenie napięcia zasilającego stację transformatorową,</w:t>
      </w:r>
    </w:p>
    <w:p w14:paraId="17045478" w14:textId="0F0B3FDC" w:rsidR="00FB42C6" w:rsidRDefault="00446D56" w:rsidP="00FB42C6">
      <w:pPr>
        <w:pStyle w:val="Akapitzlist"/>
        <w:numPr>
          <w:ilvl w:val="0"/>
          <w:numId w:val="5"/>
        </w:numPr>
        <w:spacing w:before="120" w:after="120"/>
        <w:ind w:left="284" w:hanging="284"/>
        <w:jc w:val="both"/>
        <w:rPr>
          <w:szCs w:val="20"/>
        </w:rPr>
      </w:pPr>
      <w:r w:rsidRPr="00AA472B">
        <w:rPr>
          <w:szCs w:val="20"/>
        </w:rPr>
        <w:t>uporządkowanie terenu budowy</w:t>
      </w:r>
      <w:r w:rsidR="009304AF">
        <w:rPr>
          <w:szCs w:val="20"/>
        </w:rPr>
        <w:t>.</w:t>
      </w:r>
    </w:p>
    <w:p w14:paraId="648DA662" w14:textId="1394A19E" w:rsidR="00B257E9" w:rsidRPr="00B257E9" w:rsidRDefault="00B257E9" w:rsidP="00EB384F">
      <w:pPr>
        <w:spacing w:before="120" w:after="120"/>
        <w:jc w:val="both"/>
        <w:rPr>
          <w:szCs w:val="20"/>
        </w:rPr>
      </w:pPr>
      <w:bookmarkStart w:id="221" w:name="_Hlk187223282"/>
      <w:r w:rsidRPr="00B257E9">
        <w:rPr>
          <w:szCs w:val="20"/>
        </w:rPr>
        <w:t xml:space="preserve">Roboty związane z usunięciem kolizji (przełożeniem lub przebudową) abonenckich </w:t>
      </w:r>
      <w:r w:rsidR="00F07D80">
        <w:rPr>
          <w:szCs w:val="20"/>
        </w:rPr>
        <w:t>stacji transformatorowych SN/</w:t>
      </w:r>
      <w:proofErr w:type="spellStart"/>
      <w:r w:rsidR="00F07D80">
        <w:rPr>
          <w:szCs w:val="20"/>
        </w:rPr>
        <w:t>nN</w:t>
      </w:r>
      <w:proofErr w:type="spellEnd"/>
      <w:r w:rsidRPr="00B257E9">
        <w:rPr>
          <w:szCs w:val="20"/>
        </w:rPr>
        <w:t xml:space="preserve"> Zamawiającego, należy wykonać zgodnie z Dokumentacją Projektową zatwierdzoną przez Inżyniera.</w:t>
      </w:r>
    </w:p>
    <w:p w14:paraId="188C35FE" w14:textId="7427EDA3" w:rsidR="00446D56" w:rsidRPr="00446D56" w:rsidRDefault="00446D56" w:rsidP="00446D56">
      <w:pPr>
        <w:pStyle w:val="Nagwek2"/>
        <w:numPr>
          <w:ilvl w:val="1"/>
          <w:numId w:val="1"/>
        </w:numPr>
        <w:ind w:left="709"/>
      </w:pPr>
      <w:bookmarkStart w:id="222" w:name="_Toc197529754"/>
      <w:bookmarkStart w:id="223" w:name="_Toc197613705"/>
      <w:bookmarkStart w:id="224" w:name="_Toc197613979"/>
      <w:bookmarkEnd w:id="221"/>
      <w:bookmarkEnd w:id="222"/>
      <w:r w:rsidRPr="00446D56">
        <w:t>Wykonanie pomiarów</w:t>
      </w:r>
      <w:bookmarkEnd w:id="223"/>
      <w:bookmarkEnd w:id="224"/>
    </w:p>
    <w:p w14:paraId="5C01F18E" w14:textId="7218A919" w:rsidR="00446D56" w:rsidRDefault="00446D56" w:rsidP="00446D56">
      <w:pPr>
        <w:spacing w:before="120" w:after="120"/>
        <w:jc w:val="both"/>
        <w:rPr>
          <w:szCs w:val="20"/>
        </w:rPr>
      </w:pPr>
      <w:r w:rsidRPr="00AA472B">
        <w:rPr>
          <w:szCs w:val="20"/>
        </w:rPr>
        <w:t xml:space="preserve">Należy wykonać wszystkie </w:t>
      </w:r>
      <w:r w:rsidR="002A6C20" w:rsidRPr="002A6C20">
        <w:rPr>
          <w:szCs w:val="20"/>
        </w:rPr>
        <w:t xml:space="preserve">badania, sprawdzenia i pomiary wymagane </w:t>
      </w:r>
      <w:r w:rsidRPr="00AA472B">
        <w:rPr>
          <w:szCs w:val="20"/>
        </w:rPr>
        <w:t>przez obowiązujące przepisy oraz regulacje branżowe, w tym postanowienia norm</w:t>
      </w:r>
      <w:r w:rsidR="00B257E9">
        <w:rPr>
          <w:szCs w:val="20"/>
        </w:rPr>
        <w:t>:</w:t>
      </w:r>
      <w:r w:rsidRPr="00446D56">
        <w:rPr>
          <w:szCs w:val="20"/>
        </w:rPr>
        <w:t xml:space="preserve"> </w:t>
      </w:r>
      <w:r w:rsidRPr="00AA472B">
        <w:rPr>
          <w:szCs w:val="20"/>
        </w:rPr>
        <w:t>PN-EN 60076-3:2014-02 wraz z PN-EN 60076-3:2014-02/A1:2018-09, PN-EN 60076-4:2004,</w:t>
      </w:r>
      <w:r w:rsidRPr="00446D56">
        <w:rPr>
          <w:szCs w:val="20"/>
        </w:rPr>
        <w:t xml:space="preserve"> </w:t>
      </w:r>
      <w:r w:rsidRPr="00AA472B">
        <w:rPr>
          <w:szCs w:val="20"/>
        </w:rPr>
        <w:t xml:space="preserve">PN-EN 60076-5:2009 i PN-EN 60076-1:2011, a także w związku z normą PN-E-05100-1:1998, PN-EN 50341-3-22:2010, PN-EN 50423-1:2007, PN-EN 50341-1:2013-03, N SEP-003:2003, PN-HD 60364-4-41:2017-09 wraz z PN-HD 60364-4-41:2017-09/A12:2020-01, PN-HD 60364-6:2008, PN-E-04700-1998+Az1:2000, PN-EN 61557, PN-HD 60364-5-54:2011, N SEP-E 001:2013, PN-E-05115:2002, PN-EN 50522:2011, PN-EN 61936-1:2011 wraz z PN-EN 61936-1:2011/AC:2014-08 oraz N SEP-E-004:2014 wraz z N SEP-E-004:2014/A1:2019 </w:t>
      </w:r>
      <w:r w:rsidRPr="00446D56">
        <w:rPr>
          <w:szCs w:val="20"/>
        </w:rPr>
        <w:t xml:space="preserve"> </w:t>
      </w:r>
      <w:r w:rsidRPr="00AA472B">
        <w:rPr>
          <w:szCs w:val="20"/>
        </w:rPr>
        <w:t>oraz przedstawić ich wyniki,</w:t>
      </w:r>
      <w:r w:rsidR="00B257E9">
        <w:rPr>
          <w:szCs w:val="20"/>
        </w:rPr>
        <w:t xml:space="preserve"> </w:t>
      </w:r>
      <w:r w:rsidRPr="00AA472B">
        <w:rPr>
          <w:szCs w:val="20"/>
        </w:rPr>
        <w:t>w zakresie:</w:t>
      </w:r>
    </w:p>
    <w:p w14:paraId="519CC1C1" w14:textId="371C0F3B"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pomiar</w:t>
      </w:r>
      <w:r w:rsidR="006F4E4F">
        <w:rPr>
          <w:szCs w:val="20"/>
        </w:rPr>
        <w:t>ów</w:t>
      </w:r>
      <w:r w:rsidRPr="00AA472B">
        <w:rPr>
          <w:szCs w:val="20"/>
        </w:rPr>
        <w:t xml:space="preserve"> rezystancji izolacji transformatora,</w:t>
      </w:r>
    </w:p>
    <w:p w14:paraId="05C1FBE8" w14:textId="4A811AAE"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pomiar</w:t>
      </w:r>
      <w:r w:rsidR="006F4E4F">
        <w:rPr>
          <w:szCs w:val="20"/>
        </w:rPr>
        <w:t>ów</w:t>
      </w:r>
      <w:r w:rsidRPr="00AA472B">
        <w:rPr>
          <w:szCs w:val="20"/>
        </w:rPr>
        <w:t xml:space="preserve"> rezystancji uzwojeń transformatora,</w:t>
      </w:r>
    </w:p>
    <w:p w14:paraId="7DE9B13E" w14:textId="55E973A7"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pomiar</w:t>
      </w:r>
      <w:r w:rsidR="006F4E4F">
        <w:rPr>
          <w:szCs w:val="20"/>
        </w:rPr>
        <w:t>ów</w:t>
      </w:r>
      <w:r w:rsidRPr="00AA472B">
        <w:rPr>
          <w:szCs w:val="20"/>
        </w:rPr>
        <w:t xml:space="preserve"> rezystancji uziemienia roboczego oraz ochronnego stacji transformatorowej,</w:t>
      </w:r>
    </w:p>
    <w:p w14:paraId="0941A00C" w14:textId="7806C3D4"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badani</w:t>
      </w:r>
      <w:r w:rsidR="006F4E4F">
        <w:rPr>
          <w:szCs w:val="20"/>
        </w:rPr>
        <w:t>a</w:t>
      </w:r>
      <w:r w:rsidRPr="00AA472B">
        <w:rPr>
          <w:szCs w:val="20"/>
        </w:rPr>
        <w:t xml:space="preserve"> ciągłości instalacji uziemiającej,</w:t>
      </w:r>
    </w:p>
    <w:p w14:paraId="35A59E0A" w14:textId="2A9E9BB6" w:rsidR="00446D56" w:rsidRPr="00AA472B" w:rsidRDefault="00446D56" w:rsidP="00446D56">
      <w:pPr>
        <w:pStyle w:val="Akapitzlist"/>
        <w:numPr>
          <w:ilvl w:val="0"/>
          <w:numId w:val="5"/>
        </w:numPr>
        <w:spacing w:before="120" w:after="120"/>
        <w:ind w:left="284" w:hanging="284"/>
        <w:jc w:val="both"/>
        <w:rPr>
          <w:szCs w:val="20"/>
        </w:rPr>
      </w:pPr>
      <w:r w:rsidRPr="00AA472B">
        <w:rPr>
          <w:szCs w:val="20"/>
        </w:rPr>
        <w:t>pomiar</w:t>
      </w:r>
      <w:r w:rsidR="006F4E4F">
        <w:rPr>
          <w:szCs w:val="20"/>
        </w:rPr>
        <w:t>ów</w:t>
      </w:r>
      <w:r w:rsidRPr="00AA472B">
        <w:rPr>
          <w:szCs w:val="20"/>
        </w:rPr>
        <w:t xml:space="preserve"> rezystancji instalacji odgromowej (w przypadku kiedy obiekt posiada instalację odgromową),</w:t>
      </w:r>
    </w:p>
    <w:p w14:paraId="2DACA985" w14:textId="36938704" w:rsidR="00446D56" w:rsidRPr="004C0E1E" w:rsidRDefault="00446D56" w:rsidP="00446D56">
      <w:pPr>
        <w:pStyle w:val="Akapitzlist"/>
        <w:numPr>
          <w:ilvl w:val="0"/>
          <w:numId w:val="5"/>
        </w:numPr>
        <w:spacing w:before="120" w:after="120"/>
        <w:ind w:left="284" w:hanging="284"/>
        <w:jc w:val="both"/>
        <w:rPr>
          <w:szCs w:val="20"/>
        </w:rPr>
      </w:pPr>
      <w:r w:rsidRPr="004C0E1E">
        <w:rPr>
          <w:szCs w:val="20"/>
        </w:rPr>
        <w:t>pomiar</w:t>
      </w:r>
      <w:r w:rsidR="006F4E4F">
        <w:rPr>
          <w:szCs w:val="20"/>
        </w:rPr>
        <w:t>ów</w:t>
      </w:r>
      <w:r w:rsidRPr="004C0E1E">
        <w:rPr>
          <w:szCs w:val="20"/>
        </w:rPr>
        <w:t xml:space="preserve"> rezystancji izolacji linii kablowych i przewodów w stacji transformatorowej;</w:t>
      </w:r>
    </w:p>
    <w:p w14:paraId="53F01C85" w14:textId="54AF669D" w:rsidR="00446D56" w:rsidRPr="004C0E1E" w:rsidRDefault="00446D56" w:rsidP="00446D56">
      <w:pPr>
        <w:pStyle w:val="Akapitzlist"/>
        <w:numPr>
          <w:ilvl w:val="0"/>
          <w:numId w:val="5"/>
        </w:numPr>
        <w:spacing w:before="120" w:after="120"/>
        <w:ind w:left="284" w:hanging="284"/>
        <w:jc w:val="both"/>
        <w:rPr>
          <w:szCs w:val="20"/>
        </w:rPr>
      </w:pPr>
      <w:r w:rsidRPr="004C0E1E">
        <w:rPr>
          <w:szCs w:val="20"/>
        </w:rPr>
        <w:t>pomiar</w:t>
      </w:r>
      <w:r w:rsidR="006F4E4F">
        <w:rPr>
          <w:szCs w:val="20"/>
        </w:rPr>
        <w:t>ów</w:t>
      </w:r>
      <w:r w:rsidRPr="004C0E1E">
        <w:rPr>
          <w:szCs w:val="20"/>
        </w:rPr>
        <w:t xml:space="preserve"> (badanie) </w:t>
      </w:r>
      <w:r w:rsidR="00A744B7">
        <w:rPr>
          <w:szCs w:val="20"/>
        </w:rPr>
        <w:t xml:space="preserve">wartości </w:t>
      </w:r>
      <w:r w:rsidRPr="004C0E1E">
        <w:rPr>
          <w:szCs w:val="20"/>
        </w:rPr>
        <w:t xml:space="preserve">napięć </w:t>
      </w:r>
      <w:proofErr w:type="spellStart"/>
      <w:r w:rsidRPr="004C0E1E">
        <w:rPr>
          <w:szCs w:val="20"/>
        </w:rPr>
        <w:t>rażeniowych</w:t>
      </w:r>
      <w:proofErr w:type="spellEnd"/>
      <w:r w:rsidRPr="004C0E1E">
        <w:rPr>
          <w:szCs w:val="20"/>
        </w:rPr>
        <w:t xml:space="preserve"> dotykowych rozdzielni SN i </w:t>
      </w:r>
      <w:proofErr w:type="spellStart"/>
      <w:r w:rsidRPr="004C0E1E">
        <w:rPr>
          <w:szCs w:val="20"/>
        </w:rPr>
        <w:t>n</w:t>
      </w:r>
      <w:r w:rsidR="005E4D47">
        <w:rPr>
          <w:szCs w:val="20"/>
        </w:rPr>
        <w:t>N</w:t>
      </w:r>
      <w:proofErr w:type="spellEnd"/>
      <w:r w:rsidRPr="004C0E1E">
        <w:rPr>
          <w:szCs w:val="20"/>
        </w:rPr>
        <w:t>,</w:t>
      </w:r>
    </w:p>
    <w:p w14:paraId="3D8305EA" w14:textId="75E65F4F" w:rsidR="00446D56" w:rsidRPr="004C0E1E" w:rsidRDefault="00446D56" w:rsidP="00446D56">
      <w:pPr>
        <w:pStyle w:val="Akapitzlist"/>
        <w:numPr>
          <w:ilvl w:val="0"/>
          <w:numId w:val="5"/>
        </w:numPr>
        <w:spacing w:before="120" w:after="120"/>
        <w:ind w:left="284" w:hanging="284"/>
        <w:jc w:val="both"/>
        <w:rPr>
          <w:szCs w:val="20"/>
        </w:rPr>
      </w:pPr>
      <w:r w:rsidRPr="004C0E1E">
        <w:rPr>
          <w:szCs w:val="20"/>
        </w:rPr>
        <w:lastRenderedPageBreak/>
        <w:t>prób napięciow</w:t>
      </w:r>
      <w:r w:rsidR="006F4E4F">
        <w:rPr>
          <w:szCs w:val="20"/>
        </w:rPr>
        <w:t>ych</w:t>
      </w:r>
      <w:r w:rsidRPr="004C0E1E">
        <w:rPr>
          <w:szCs w:val="20"/>
        </w:rPr>
        <w:t xml:space="preserve"> kabli SN,</w:t>
      </w:r>
    </w:p>
    <w:p w14:paraId="6686B58D" w14:textId="27C0BE54" w:rsidR="00446D56" w:rsidRPr="004C0E1E" w:rsidRDefault="00446D56" w:rsidP="00446D56">
      <w:pPr>
        <w:pStyle w:val="Akapitzlist"/>
        <w:numPr>
          <w:ilvl w:val="0"/>
          <w:numId w:val="5"/>
        </w:numPr>
        <w:spacing w:before="120" w:after="120"/>
        <w:ind w:left="284" w:hanging="284"/>
        <w:jc w:val="both"/>
        <w:rPr>
          <w:szCs w:val="20"/>
        </w:rPr>
      </w:pPr>
      <w:r w:rsidRPr="004C0E1E">
        <w:rPr>
          <w:szCs w:val="20"/>
        </w:rPr>
        <w:t>prób napięciow</w:t>
      </w:r>
      <w:r w:rsidR="006F4E4F">
        <w:rPr>
          <w:szCs w:val="20"/>
        </w:rPr>
        <w:t>ych</w:t>
      </w:r>
      <w:r w:rsidRPr="004C0E1E">
        <w:rPr>
          <w:szCs w:val="20"/>
        </w:rPr>
        <w:t xml:space="preserve"> rozdzielni SN,</w:t>
      </w:r>
    </w:p>
    <w:p w14:paraId="58EFD05E" w14:textId="28525E01" w:rsidR="00446D56" w:rsidRPr="004C0E1E" w:rsidRDefault="00446D56" w:rsidP="00446D56">
      <w:pPr>
        <w:pStyle w:val="Akapitzlist"/>
        <w:numPr>
          <w:ilvl w:val="0"/>
          <w:numId w:val="5"/>
        </w:numPr>
        <w:spacing w:before="120" w:after="120"/>
        <w:ind w:left="284" w:hanging="284"/>
        <w:jc w:val="both"/>
        <w:rPr>
          <w:szCs w:val="20"/>
        </w:rPr>
      </w:pPr>
      <w:r w:rsidRPr="004C0E1E">
        <w:rPr>
          <w:szCs w:val="20"/>
        </w:rPr>
        <w:t>badani</w:t>
      </w:r>
      <w:r w:rsidR="006F4E4F">
        <w:rPr>
          <w:szCs w:val="20"/>
        </w:rPr>
        <w:t>a</w:t>
      </w:r>
      <w:r w:rsidRPr="004C0E1E">
        <w:rPr>
          <w:szCs w:val="20"/>
        </w:rPr>
        <w:t xml:space="preserve"> przekładników prądowych i napięciowych (pomiary rezystancji uzwojeń pierwotnych i wtórnych),</w:t>
      </w:r>
    </w:p>
    <w:p w14:paraId="03198071" w14:textId="7AED1CC2" w:rsidR="00446D56" w:rsidRPr="00A25A2A" w:rsidRDefault="00446D56" w:rsidP="00446D56">
      <w:pPr>
        <w:pStyle w:val="Akapitzlist"/>
        <w:numPr>
          <w:ilvl w:val="0"/>
          <w:numId w:val="5"/>
        </w:numPr>
        <w:spacing w:before="120" w:after="120"/>
        <w:ind w:left="284" w:hanging="284"/>
        <w:jc w:val="both"/>
        <w:rPr>
          <w:szCs w:val="20"/>
        </w:rPr>
      </w:pPr>
      <w:r w:rsidRPr="00A25A2A">
        <w:rPr>
          <w:szCs w:val="20"/>
        </w:rPr>
        <w:t>sprawdzeni</w:t>
      </w:r>
      <w:r w:rsidR="006F4E4F">
        <w:rPr>
          <w:szCs w:val="20"/>
        </w:rPr>
        <w:t>a</w:t>
      </w:r>
      <w:r w:rsidRPr="00A25A2A">
        <w:rPr>
          <w:szCs w:val="20"/>
        </w:rPr>
        <w:t xml:space="preserve"> skuteczności ochrony przeciwporażeniowej dodatkowej na poziomie średniego oraz niskiego napięcia,</w:t>
      </w:r>
    </w:p>
    <w:p w14:paraId="04611DCF" w14:textId="75753ADB" w:rsidR="00446D56" w:rsidRPr="00A25A2A" w:rsidRDefault="00446D56" w:rsidP="00446D56">
      <w:pPr>
        <w:pStyle w:val="Akapitzlist"/>
        <w:numPr>
          <w:ilvl w:val="0"/>
          <w:numId w:val="5"/>
        </w:numPr>
        <w:spacing w:before="120" w:after="120"/>
        <w:ind w:left="284" w:hanging="284"/>
        <w:jc w:val="both"/>
        <w:rPr>
          <w:szCs w:val="20"/>
        </w:rPr>
      </w:pPr>
      <w:r w:rsidRPr="00A25A2A">
        <w:rPr>
          <w:szCs w:val="20"/>
        </w:rPr>
        <w:t>pomiar</w:t>
      </w:r>
      <w:r w:rsidR="007C0013">
        <w:rPr>
          <w:szCs w:val="20"/>
        </w:rPr>
        <w:t>ów</w:t>
      </w:r>
      <w:r w:rsidRPr="00A25A2A">
        <w:rPr>
          <w:szCs w:val="20"/>
        </w:rPr>
        <w:t xml:space="preserve"> impedancji pętli zwarciowych,</w:t>
      </w:r>
    </w:p>
    <w:p w14:paraId="1CC14EDE" w14:textId="141FC011" w:rsidR="00446D56" w:rsidRPr="00AA472B" w:rsidRDefault="00446D56" w:rsidP="00446D56">
      <w:pPr>
        <w:pStyle w:val="Akapitzlist"/>
        <w:numPr>
          <w:ilvl w:val="0"/>
          <w:numId w:val="5"/>
        </w:numPr>
        <w:spacing w:before="120" w:after="120"/>
        <w:ind w:left="284" w:hanging="284"/>
        <w:jc w:val="both"/>
        <w:rPr>
          <w:szCs w:val="20"/>
        </w:rPr>
      </w:pPr>
      <w:r w:rsidRPr="00A25A2A">
        <w:rPr>
          <w:szCs w:val="20"/>
        </w:rPr>
        <w:t>sprawdzeni</w:t>
      </w:r>
      <w:r w:rsidR="006F4E4F">
        <w:rPr>
          <w:szCs w:val="20"/>
        </w:rPr>
        <w:t>a</w:t>
      </w:r>
      <w:r w:rsidRPr="00A25A2A">
        <w:rPr>
          <w:szCs w:val="20"/>
        </w:rPr>
        <w:t xml:space="preserve"> zgodność połączeń w stacjac</w:t>
      </w:r>
      <w:r w:rsidRPr="00AA472B">
        <w:rPr>
          <w:szCs w:val="20"/>
        </w:rPr>
        <w:t xml:space="preserve">h transformatorowych, rozdzielnicach, szafach, itp. z </w:t>
      </w:r>
      <w:r w:rsidR="00221BF6">
        <w:rPr>
          <w:szCs w:val="20"/>
        </w:rPr>
        <w:t>D</w:t>
      </w:r>
      <w:r w:rsidRPr="00AA472B">
        <w:rPr>
          <w:szCs w:val="20"/>
        </w:rPr>
        <w:t xml:space="preserve">okumentacją </w:t>
      </w:r>
      <w:r w:rsidR="00221BF6">
        <w:rPr>
          <w:szCs w:val="20"/>
        </w:rPr>
        <w:t>P</w:t>
      </w:r>
      <w:r w:rsidRPr="00AA472B">
        <w:rPr>
          <w:szCs w:val="20"/>
        </w:rPr>
        <w:t>rojektową oraz ze schematami,</w:t>
      </w:r>
    </w:p>
    <w:p w14:paraId="3EFB5BC1" w14:textId="36AB54B0" w:rsidR="00446D56" w:rsidRPr="00AA472B" w:rsidRDefault="00446D56" w:rsidP="00035120">
      <w:pPr>
        <w:spacing w:before="120" w:after="120"/>
        <w:jc w:val="both"/>
        <w:rPr>
          <w:szCs w:val="20"/>
        </w:rPr>
      </w:pPr>
      <w:r w:rsidRPr="00AA472B">
        <w:rPr>
          <w:szCs w:val="20"/>
        </w:rPr>
        <w:t>Wartości zmierzonych parametrów muszą być co najmniej równe wartościom</w:t>
      </w:r>
      <w:r w:rsidR="00F60BE3">
        <w:rPr>
          <w:szCs w:val="20"/>
        </w:rPr>
        <w:t>:</w:t>
      </w:r>
      <w:r w:rsidRPr="00AA472B">
        <w:rPr>
          <w:szCs w:val="20"/>
        </w:rPr>
        <w:t xml:space="preserve"> podanym w </w:t>
      </w:r>
      <w:r w:rsidR="00221BF6">
        <w:rPr>
          <w:szCs w:val="20"/>
        </w:rPr>
        <w:t>D</w:t>
      </w:r>
      <w:r w:rsidRPr="00AA472B">
        <w:rPr>
          <w:szCs w:val="20"/>
        </w:rPr>
        <w:t xml:space="preserve">okumentacji </w:t>
      </w:r>
      <w:r w:rsidR="00221BF6">
        <w:rPr>
          <w:szCs w:val="20"/>
        </w:rPr>
        <w:t>P</w:t>
      </w:r>
      <w:r w:rsidRPr="00AA472B">
        <w:rPr>
          <w:szCs w:val="20"/>
        </w:rPr>
        <w:t>rojektowej</w:t>
      </w:r>
      <w:r w:rsidR="00F60BE3">
        <w:rPr>
          <w:szCs w:val="20"/>
        </w:rPr>
        <w:t xml:space="preserve">, </w:t>
      </w:r>
      <w:r w:rsidRPr="00AA472B">
        <w:rPr>
          <w:szCs w:val="20"/>
        </w:rPr>
        <w:t>określony</w:t>
      </w:r>
      <w:r w:rsidR="00F60BE3">
        <w:rPr>
          <w:szCs w:val="20"/>
        </w:rPr>
        <w:t>m</w:t>
      </w:r>
      <w:r w:rsidRPr="00AA472B">
        <w:rPr>
          <w:szCs w:val="20"/>
        </w:rPr>
        <w:t xml:space="preserve"> w kartach katalogowych i instrukcjach producenta, a także wartościom wskazanym w w/w normach.</w:t>
      </w:r>
    </w:p>
    <w:p w14:paraId="4BFBBFC9" w14:textId="592B4E8B" w:rsidR="00446D56" w:rsidRPr="00035120" w:rsidRDefault="00446D56" w:rsidP="00035120">
      <w:pPr>
        <w:spacing w:before="120" w:after="120"/>
        <w:jc w:val="both"/>
        <w:rPr>
          <w:b/>
          <w:szCs w:val="20"/>
        </w:rPr>
      </w:pPr>
      <w:r w:rsidRPr="00035120">
        <w:rPr>
          <w:b/>
          <w:szCs w:val="20"/>
        </w:rPr>
        <w:t xml:space="preserve">Pozostałe pomiary należy odnieść w odpowiednim zakresie do </w:t>
      </w:r>
      <w:proofErr w:type="spellStart"/>
      <w:r w:rsidRPr="00035120">
        <w:rPr>
          <w:b/>
          <w:szCs w:val="20"/>
        </w:rPr>
        <w:t>WWiORB</w:t>
      </w:r>
      <w:proofErr w:type="spellEnd"/>
      <w:r w:rsidRPr="00035120">
        <w:rPr>
          <w:b/>
          <w:szCs w:val="20"/>
        </w:rPr>
        <w:t xml:space="preserve"> D.01.03.01 „</w:t>
      </w:r>
      <w:r w:rsidR="005E4D47" w:rsidRPr="005E4D47">
        <w:rPr>
          <w:b/>
          <w:szCs w:val="20"/>
        </w:rPr>
        <w:t>NAPOWIETRZNE  LINIE  ELEKTROENERGETYCZNE – BUDOWA i USUNIĘCIE KOLIZJIH</w:t>
      </w:r>
      <w:r w:rsidRPr="00035120">
        <w:rPr>
          <w:b/>
          <w:szCs w:val="20"/>
        </w:rPr>
        <w:t xml:space="preserve">” oraz </w:t>
      </w:r>
      <w:proofErr w:type="spellStart"/>
      <w:r w:rsidRPr="00035120">
        <w:rPr>
          <w:b/>
          <w:szCs w:val="20"/>
        </w:rPr>
        <w:t>WWiORB</w:t>
      </w:r>
      <w:proofErr w:type="spellEnd"/>
      <w:r w:rsidRPr="00035120">
        <w:rPr>
          <w:b/>
          <w:szCs w:val="20"/>
        </w:rPr>
        <w:t xml:space="preserve"> D.01.03.02 „</w:t>
      </w:r>
      <w:r w:rsidR="005E4D47">
        <w:rPr>
          <w:b/>
          <w:szCs w:val="20"/>
        </w:rPr>
        <w:t>DOZIEMN</w:t>
      </w:r>
      <w:r w:rsidR="005E4D47" w:rsidRPr="005E4D47">
        <w:rPr>
          <w:b/>
          <w:szCs w:val="20"/>
        </w:rPr>
        <w:t>E KABLOWE LINIE ELEKTROENERGETYCZNE – BUDOWA i USUNIĘCIE KOLIZJI</w:t>
      </w:r>
      <w:r w:rsidRPr="00035120">
        <w:rPr>
          <w:b/>
          <w:szCs w:val="20"/>
        </w:rPr>
        <w:t>”</w:t>
      </w:r>
      <w:r w:rsidR="00035120">
        <w:rPr>
          <w:b/>
          <w:szCs w:val="20"/>
        </w:rPr>
        <w:t>.</w:t>
      </w:r>
    </w:p>
    <w:p w14:paraId="60207A46" w14:textId="77777777" w:rsidR="00446D56" w:rsidRPr="00A25A2A" w:rsidRDefault="00446D56" w:rsidP="00035120">
      <w:pPr>
        <w:spacing w:before="120" w:after="120"/>
        <w:jc w:val="both"/>
        <w:rPr>
          <w:szCs w:val="20"/>
        </w:rPr>
      </w:pPr>
      <w:r w:rsidRPr="00A25A2A">
        <w:rPr>
          <w:szCs w:val="20"/>
        </w:rPr>
        <w:t>Niezależnie od wykonywania powyższych czynności należy wykonać prace zalecone                     w dokumentacji fabrycznej urządzeń i aparatów stacji.</w:t>
      </w:r>
    </w:p>
    <w:p w14:paraId="0AD8C98D" w14:textId="2CAEBB39" w:rsidR="0004194B" w:rsidRPr="00AA472B" w:rsidRDefault="0092085C" w:rsidP="00EB384F">
      <w:pPr>
        <w:spacing w:before="120" w:after="120"/>
        <w:jc w:val="both"/>
        <w:rPr>
          <w:szCs w:val="20"/>
        </w:rPr>
      </w:pPr>
      <w:r w:rsidRPr="0092085C">
        <w:rPr>
          <w:szCs w:val="20"/>
        </w:rPr>
        <w:t xml:space="preserve">Wszystkie wyniki pomiarów, prób, badań i sprawdzeń należy zamieszczać w protokołach pomiarowych, które należy przedstawić Inżynierowi. Uzyskane wyniki wymagają pisemnej  akceptacji i zatwierdzenia przez Inżyniera.    </w:t>
      </w:r>
    </w:p>
    <w:p w14:paraId="1B5F4D72" w14:textId="0F6448B1" w:rsidR="00F420AE" w:rsidRPr="00F420AE" w:rsidRDefault="00446D56" w:rsidP="00F420AE">
      <w:pPr>
        <w:pStyle w:val="Nagwek2"/>
        <w:numPr>
          <w:ilvl w:val="1"/>
          <w:numId w:val="1"/>
        </w:numPr>
        <w:ind w:left="709"/>
        <w:jc w:val="both"/>
      </w:pPr>
      <w:bookmarkStart w:id="225" w:name="_Toc197613706"/>
      <w:bookmarkStart w:id="226" w:name="_Toc197613980"/>
      <w:r w:rsidRPr="00F420AE">
        <w:t>Rozliczenie kosztów zużycia energii elektrycznej</w:t>
      </w:r>
      <w:bookmarkEnd w:id="225"/>
      <w:bookmarkEnd w:id="226"/>
      <w:r w:rsidRPr="00F420AE">
        <w:t xml:space="preserve"> </w:t>
      </w:r>
    </w:p>
    <w:p w14:paraId="227234B7" w14:textId="1CCA8892" w:rsidR="00F420AE" w:rsidRPr="00F420AE" w:rsidRDefault="00F420AE" w:rsidP="00F420AE">
      <w:r w:rsidRPr="00F420AE">
        <w:t xml:space="preserve">Należy odnieść w odpowiednim  zakresie do </w:t>
      </w:r>
      <w:proofErr w:type="spellStart"/>
      <w:r w:rsidRPr="00F420AE">
        <w:t>WWiORB</w:t>
      </w:r>
      <w:proofErr w:type="spellEnd"/>
      <w:r w:rsidRPr="00F420AE">
        <w:t xml:space="preserve"> nr  D.07.07.01. „OŚWIETLENIE DROGOWE – BUDOWA i USUNIĘCIE KOLIZJI  ”.</w:t>
      </w:r>
    </w:p>
    <w:p w14:paraId="0B95ADD0" w14:textId="5495645A" w:rsidR="00646E9B" w:rsidRPr="00AA2121" w:rsidRDefault="00646E9B" w:rsidP="00D13BF5">
      <w:pPr>
        <w:pStyle w:val="Nagwek1"/>
        <w:ind w:left="567" w:hanging="567"/>
      </w:pPr>
      <w:bookmarkStart w:id="227" w:name="_Toc197613707"/>
      <w:bookmarkStart w:id="228" w:name="_Toc197613981"/>
      <w:r w:rsidRPr="00AA2121">
        <w:t>KONTROLA JAKOŚCI ROBÓT</w:t>
      </w:r>
      <w:bookmarkEnd w:id="227"/>
      <w:bookmarkEnd w:id="228"/>
    </w:p>
    <w:p w14:paraId="0839ABE7" w14:textId="6DAEA9EF" w:rsidR="00646E9B" w:rsidRPr="0014426E" w:rsidRDefault="00646E9B" w:rsidP="004D2ACD">
      <w:pPr>
        <w:pStyle w:val="Nagwek2"/>
        <w:numPr>
          <w:ilvl w:val="1"/>
          <w:numId w:val="1"/>
        </w:numPr>
        <w:ind w:left="709" w:hanging="709"/>
      </w:pPr>
      <w:bookmarkStart w:id="229" w:name="_Toc197613708"/>
      <w:bookmarkStart w:id="230" w:name="_Toc197613982"/>
      <w:r w:rsidRPr="0014426E">
        <w:t>Ogólne wymagania dotyczące kontroli jakości robót</w:t>
      </w:r>
      <w:bookmarkEnd w:id="229"/>
      <w:bookmarkEnd w:id="230"/>
    </w:p>
    <w:p w14:paraId="500C0ECB" w14:textId="77777777" w:rsidR="00035120" w:rsidRPr="00035120" w:rsidRDefault="00035120" w:rsidP="00035120">
      <w:pPr>
        <w:spacing w:before="120" w:after="120"/>
        <w:jc w:val="both"/>
        <w:rPr>
          <w:szCs w:val="20"/>
        </w:rPr>
      </w:pPr>
      <w:r w:rsidRPr="00035120">
        <w:rPr>
          <w:szCs w:val="20"/>
        </w:rPr>
        <w:t xml:space="preserve">Ogólne zasady kontroli jakości robót podano w </w:t>
      </w:r>
      <w:proofErr w:type="spellStart"/>
      <w:r w:rsidRPr="00035120">
        <w:rPr>
          <w:szCs w:val="20"/>
        </w:rPr>
        <w:t>WWiORB</w:t>
      </w:r>
      <w:proofErr w:type="spellEnd"/>
      <w:r w:rsidRPr="00035120">
        <w:rPr>
          <w:szCs w:val="20"/>
        </w:rPr>
        <w:t xml:space="preserve"> DM.00.00.00 „Wymagania ogólne”.</w:t>
      </w:r>
    </w:p>
    <w:p w14:paraId="1B8C9123" w14:textId="788F4852" w:rsidR="00035120" w:rsidRPr="00035120" w:rsidRDefault="00CB75F8" w:rsidP="00035120">
      <w:pPr>
        <w:spacing w:before="120" w:after="120"/>
        <w:jc w:val="both"/>
        <w:rPr>
          <w:szCs w:val="20"/>
        </w:rPr>
      </w:pPr>
      <w:r w:rsidRPr="00CB75F8">
        <w:rPr>
          <w:szCs w:val="20"/>
        </w:rPr>
        <w:t xml:space="preserve">Wykonawca ma obowiązek wykonania pełnego zakresu badań na budowie w celu wykazania Inżynierowi zgodności dostarczonych materiałów i realizacji robót z PFU, Dokumentacją Projektową, </w:t>
      </w:r>
      <w:proofErr w:type="spellStart"/>
      <w:r w:rsidRPr="00CB75F8">
        <w:rPr>
          <w:szCs w:val="20"/>
        </w:rPr>
        <w:t>STWiORB</w:t>
      </w:r>
      <w:proofErr w:type="spellEnd"/>
      <w:r w:rsidRPr="00CB75F8">
        <w:rPr>
          <w:szCs w:val="20"/>
        </w:rPr>
        <w:t xml:space="preserve"> opracowanymi przez Wykonawcę przy zachowaniu wymagań zawartych w </w:t>
      </w:r>
      <w:proofErr w:type="spellStart"/>
      <w:r w:rsidRPr="00CB75F8">
        <w:rPr>
          <w:szCs w:val="20"/>
        </w:rPr>
        <w:t>WWiORB</w:t>
      </w:r>
      <w:proofErr w:type="spellEnd"/>
      <w:r w:rsidR="00C75310">
        <w:rPr>
          <w:szCs w:val="20"/>
        </w:rPr>
        <w:t>,</w:t>
      </w:r>
      <w:r w:rsidRPr="00CB75F8">
        <w:rPr>
          <w:szCs w:val="20"/>
        </w:rPr>
        <w:t xml:space="preserve"> obowiązujący</w:t>
      </w:r>
      <w:r w:rsidR="00C75310">
        <w:rPr>
          <w:szCs w:val="20"/>
        </w:rPr>
        <w:t>ch</w:t>
      </w:r>
      <w:r w:rsidRPr="00CB75F8">
        <w:rPr>
          <w:szCs w:val="20"/>
        </w:rPr>
        <w:t xml:space="preserve"> przepis</w:t>
      </w:r>
      <w:r w:rsidR="00C75310">
        <w:rPr>
          <w:szCs w:val="20"/>
        </w:rPr>
        <w:t>ów</w:t>
      </w:r>
      <w:r w:rsidRPr="00CB75F8">
        <w:rPr>
          <w:szCs w:val="20"/>
        </w:rPr>
        <w:t xml:space="preserve"> prawa, a także wymaga</w:t>
      </w:r>
      <w:r w:rsidR="00C75310">
        <w:rPr>
          <w:szCs w:val="20"/>
        </w:rPr>
        <w:t>ń</w:t>
      </w:r>
      <w:r w:rsidRPr="00CB75F8">
        <w:rPr>
          <w:szCs w:val="20"/>
        </w:rPr>
        <w:t xml:space="preserve"> gestorów sieci w zakresie usunięcia kolizji.</w:t>
      </w:r>
    </w:p>
    <w:p w14:paraId="7AA8A22F" w14:textId="2BD66960" w:rsidR="00035120" w:rsidRPr="00035120" w:rsidRDefault="00035120" w:rsidP="00035120">
      <w:pPr>
        <w:spacing w:before="120" w:after="120"/>
        <w:jc w:val="both"/>
        <w:rPr>
          <w:szCs w:val="20"/>
        </w:rPr>
      </w:pPr>
      <w:r w:rsidRPr="00035120">
        <w:rPr>
          <w:szCs w:val="20"/>
        </w:rPr>
        <w:t>Przed przystąpieniem do badania, Wykonawca powiadomi Inżyniera o rodzaju i terminie badania. Po wykonaniu badania, Wykonawca przedstawia na piśmie wyniki badań do akceptacji Inżyniera.</w:t>
      </w:r>
    </w:p>
    <w:p w14:paraId="3262E74D" w14:textId="614DF6E9" w:rsidR="00035120" w:rsidRPr="00035120" w:rsidRDefault="00035120" w:rsidP="00035120">
      <w:pPr>
        <w:spacing w:before="120" w:after="120"/>
        <w:jc w:val="both"/>
        <w:rPr>
          <w:szCs w:val="20"/>
        </w:rPr>
      </w:pPr>
      <w:r w:rsidRPr="00035120">
        <w:rPr>
          <w:szCs w:val="20"/>
        </w:rPr>
        <w:t xml:space="preserve">Wykonawca powiadomi pisemnie Inżyniera  o zakończeniu każdej roboty zanikającej, którą może kontynuować dopiero po pisemnej akceptacji odbioru przez Inżyniera. </w:t>
      </w:r>
      <w:r w:rsidR="00F60BE3" w:rsidRPr="00F60BE3">
        <w:rPr>
          <w:szCs w:val="20"/>
        </w:rPr>
        <w:t>Wykonawca powiadomi pisemnie Inżyniera o zakończeniu każdej roboty zanikającej i ulegającej zakryciu. Dalsze roboty Wykonawca może kontynuować dopiero po  odbiorze przez Inżyniera robót zanikających i  ulegających zakryciu.</w:t>
      </w:r>
      <w:r w:rsidR="00213474">
        <w:rPr>
          <w:szCs w:val="20"/>
        </w:rPr>
        <w:t xml:space="preserve"> </w:t>
      </w:r>
      <w:r w:rsidRPr="00035120">
        <w:rPr>
          <w:szCs w:val="20"/>
        </w:rPr>
        <w:t>Materiały nie spełniające wymagań nie będą użyte.</w:t>
      </w:r>
      <w:r w:rsidR="004D6CF6" w:rsidRPr="004D6CF6">
        <w:t xml:space="preserve"> </w:t>
      </w:r>
    </w:p>
    <w:p w14:paraId="17504320" w14:textId="61A98A6A" w:rsidR="00035120" w:rsidRPr="00035120" w:rsidRDefault="00035120" w:rsidP="00035120">
      <w:pPr>
        <w:spacing w:before="120" w:after="120"/>
        <w:jc w:val="both"/>
        <w:rPr>
          <w:szCs w:val="20"/>
        </w:rPr>
      </w:pPr>
      <w:r w:rsidRPr="00035120">
        <w:rPr>
          <w:szCs w:val="20"/>
        </w:rPr>
        <w:lastRenderedPageBreak/>
        <w:t xml:space="preserve">Każdy materiał dostarczony na </w:t>
      </w:r>
      <w:r w:rsidR="00A77C9E">
        <w:rPr>
          <w:szCs w:val="20"/>
        </w:rPr>
        <w:t>P</w:t>
      </w:r>
      <w:r w:rsidRPr="00035120">
        <w:rPr>
          <w:szCs w:val="20"/>
        </w:rPr>
        <w:t xml:space="preserve">lac </w:t>
      </w:r>
      <w:r w:rsidR="00A77C9E">
        <w:rPr>
          <w:szCs w:val="20"/>
        </w:rPr>
        <w:t>B</w:t>
      </w:r>
      <w:r w:rsidRPr="00035120">
        <w:rPr>
          <w:szCs w:val="20"/>
        </w:rPr>
        <w:t>udowy może zostać poddany właściwym badaniom i prób</w:t>
      </w:r>
      <w:r w:rsidR="007C12D4">
        <w:rPr>
          <w:szCs w:val="20"/>
        </w:rPr>
        <w:t>om</w:t>
      </w:r>
      <w:r w:rsidRPr="00035120">
        <w:rPr>
          <w:szCs w:val="20"/>
        </w:rPr>
        <w:t xml:space="preserve"> na polecenie i w zakresie określonym przez Inżyniera. </w:t>
      </w:r>
    </w:p>
    <w:p w14:paraId="78B53CD8" w14:textId="3EE6D634" w:rsidR="007C12D4" w:rsidRDefault="007C12D4" w:rsidP="007C12D4">
      <w:pPr>
        <w:spacing w:before="120" w:after="120"/>
        <w:jc w:val="both"/>
        <w:rPr>
          <w:szCs w:val="20"/>
        </w:rPr>
      </w:pPr>
      <w:bookmarkStart w:id="231" w:name="_Hlk184371090"/>
      <w:r w:rsidRPr="004D2ACD">
        <w:rPr>
          <w:szCs w:val="20"/>
        </w:rPr>
        <w:t xml:space="preserve">Wszystkie materiały, urządzenia i aparaty nie spełniające </w:t>
      </w:r>
      <w:r>
        <w:rPr>
          <w:szCs w:val="20"/>
        </w:rPr>
        <w:t xml:space="preserve">Wymagań Zamawiającego w tym Specyfikacji, </w:t>
      </w:r>
      <w:r w:rsidRPr="004D2ACD">
        <w:rPr>
          <w:szCs w:val="20"/>
        </w:rPr>
        <w:t xml:space="preserve">zostaną odrzucone. Jeśli materiały niespełniające </w:t>
      </w:r>
      <w:r>
        <w:rPr>
          <w:szCs w:val="20"/>
        </w:rPr>
        <w:t>odpowiednio W</w:t>
      </w:r>
      <w:r w:rsidRPr="004D2ACD">
        <w:rPr>
          <w:szCs w:val="20"/>
        </w:rPr>
        <w:t xml:space="preserve">ymagań </w:t>
      </w:r>
      <w:r>
        <w:rPr>
          <w:szCs w:val="20"/>
        </w:rPr>
        <w:t xml:space="preserve">Zamawiającego lub wymagań gestorów sieci </w:t>
      </w:r>
      <w:r w:rsidRPr="004D2ACD">
        <w:rPr>
          <w:szCs w:val="20"/>
        </w:rPr>
        <w:t>zostały wbudowane lub zastosowane, to na polecenie Inżyniera Wykonawca wymieni je na właściwe, na własny koszt.</w:t>
      </w:r>
      <w:r w:rsidRPr="008C651D">
        <w:rPr>
          <w:szCs w:val="20"/>
        </w:rPr>
        <w:t xml:space="preserve"> </w:t>
      </w:r>
      <w:r>
        <w:rPr>
          <w:szCs w:val="20"/>
        </w:rPr>
        <w:t>Inżynier odrzuci w</w:t>
      </w:r>
      <w:r w:rsidRPr="00B44140">
        <w:rPr>
          <w:szCs w:val="20"/>
        </w:rPr>
        <w:t>szystkie materiały, urządz</w:t>
      </w:r>
      <w:r>
        <w:rPr>
          <w:szCs w:val="20"/>
        </w:rPr>
        <w:t>enia i aparaty niezgodne z:</w:t>
      </w:r>
    </w:p>
    <w:p w14:paraId="5BEC3130" w14:textId="77777777" w:rsidR="007C12D4" w:rsidRDefault="007C12D4" w:rsidP="007C12D4">
      <w:pPr>
        <w:spacing w:before="120" w:after="120"/>
        <w:jc w:val="both"/>
        <w:rPr>
          <w:szCs w:val="20"/>
        </w:rPr>
      </w:pPr>
      <w:r>
        <w:rPr>
          <w:szCs w:val="20"/>
        </w:rPr>
        <w:t xml:space="preserve">- </w:t>
      </w:r>
      <w:r w:rsidRPr="005F486A">
        <w:rPr>
          <w:szCs w:val="20"/>
        </w:rPr>
        <w:t>Dokumentacj</w:t>
      </w:r>
      <w:r>
        <w:rPr>
          <w:szCs w:val="20"/>
        </w:rPr>
        <w:t>ą</w:t>
      </w:r>
      <w:r w:rsidRPr="005F486A">
        <w:rPr>
          <w:szCs w:val="20"/>
        </w:rPr>
        <w:t xml:space="preserve"> Projektow</w:t>
      </w:r>
      <w:r>
        <w:rPr>
          <w:szCs w:val="20"/>
        </w:rPr>
        <w:t>ą</w:t>
      </w:r>
      <w:r w:rsidRPr="005F486A">
        <w:rPr>
          <w:szCs w:val="20"/>
        </w:rPr>
        <w:t xml:space="preserve">, </w:t>
      </w:r>
    </w:p>
    <w:p w14:paraId="0F27EF0F" w14:textId="77777777" w:rsidR="007C12D4" w:rsidRDefault="007C12D4" w:rsidP="007C12D4">
      <w:pPr>
        <w:spacing w:before="120" w:after="120"/>
        <w:jc w:val="both"/>
        <w:rPr>
          <w:szCs w:val="20"/>
        </w:rPr>
      </w:pPr>
      <w:r>
        <w:rPr>
          <w:szCs w:val="20"/>
        </w:rPr>
        <w:t xml:space="preserve">- </w:t>
      </w:r>
      <w:proofErr w:type="spellStart"/>
      <w:r w:rsidRPr="005F486A">
        <w:rPr>
          <w:szCs w:val="20"/>
        </w:rPr>
        <w:t>WWiORB</w:t>
      </w:r>
      <w:proofErr w:type="spellEnd"/>
      <w:r w:rsidRPr="005F486A">
        <w:rPr>
          <w:szCs w:val="20"/>
        </w:rPr>
        <w:t xml:space="preserve"> i </w:t>
      </w:r>
      <w:proofErr w:type="spellStart"/>
      <w:r w:rsidRPr="005F486A">
        <w:rPr>
          <w:szCs w:val="20"/>
        </w:rPr>
        <w:t>STWiORB</w:t>
      </w:r>
      <w:proofErr w:type="spellEnd"/>
      <w:r w:rsidRPr="005F486A">
        <w:rPr>
          <w:szCs w:val="20"/>
        </w:rPr>
        <w:t xml:space="preserve"> </w:t>
      </w:r>
    </w:p>
    <w:p w14:paraId="0A0AC627" w14:textId="77777777" w:rsidR="007C12D4" w:rsidRDefault="007C12D4" w:rsidP="007C12D4">
      <w:pPr>
        <w:spacing w:before="120" w:after="120"/>
        <w:jc w:val="both"/>
        <w:rPr>
          <w:szCs w:val="20"/>
        </w:rPr>
      </w:pPr>
      <w:r>
        <w:rPr>
          <w:szCs w:val="20"/>
        </w:rPr>
        <w:t xml:space="preserve">- </w:t>
      </w:r>
      <w:r w:rsidRPr="005F486A">
        <w:rPr>
          <w:szCs w:val="20"/>
        </w:rPr>
        <w:t>innymi ustaleniami Inżyniera</w:t>
      </w:r>
      <w:r>
        <w:rPr>
          <w:szCs w:val="20"/>
        </w:rPr>
        <w:t xml:space="preserve">, </w:t>
      </w:r>
    </w:p>
    <w:p w14:paraId="44102AA1" w14:textId="7055818F" w:rsidR="007C12D4" w:rsidRDefault="007C12D4" w:rsidP="007C12D4">
      <w:pPr>
        <w:spacing w:before="120" w:after="120"/>
        <w:jc w:val="both"/>
        <w:rPr>
          <w:szCs w:val="20"/>
        </w:rPr>
      </w:pPr>
      <w:r>
        <w:rPr>
          <w:szCs w:val="20"/>
        </w:rPr>
        <w:t xml:space="preserve"> - wymaganiami</w:t>
      </w:r>
      <w:r w:rsidRPr="00B44140">
        <w:rPr>
          <w:szCs w:val="20"/>
        </w:rPr>
        <w:t xml:space="preserve"> gestorów siec</w:t>
      </w:r>
      <w:r>
        <w:rPr>
          <w:szCs w:val="20"/>
        </w:rPr>
        <w:t>i w zakresie określonym w warunkach przyłączenia do sieci.</w:t>
      </w:r>
    </w:p>
    <w:p w14:paraId="3B4031D7" w14:textId="73828897" w:rsidR="007C12D4" w:rsidRDefault="007C12D4" w:rsidP="007C12D4">
      <w:pPr>
        <w:spacing w:before="120" w:after="120"/>
        <w:jc w:val="both"/>
        <w:rPr>
          <w:szCs w:val="20"/>
        </w:rPr>
      </w:pPr>
      <w:bookmarkStart w:id="232" w:name="_Hlk184576387"/>
      <w:r>
        <w:rPr>
          <w:szCs w:val="20"/>
        </w:rPr>
        <w:t>Wykonanie pomiarów oraz ich zakres i wartości referencyjne</w:t>
      </w:r>
      <w:r w:rsidRPr="00967D23">
        <w:rPr>
          <w:szCs w:val="20"/>
        </w:rPr>
        <w:t xml:space="preserve"> w zakresie budowy nowych oraz usunięcia kolizji </w:t>
      </w:r>
      <w:r>
        <w:rPr>
          <w:szCs w:val="20"/>
        </w:rPr>
        <w:t xml:space="preserve">z </w:t>
      </w:r>
      <w:r w:rsidRPr="00967D23">
        <w:rPr>
          <w:szCs w:val="20"/>
        </w:rPr>
        <w:t>abonencki</w:t>
      </w:r>
      <w:r>
        <w:rPr>
          <w:szCs w:val="20"/>
        </w:rPr>
        <w:t>mi</w:t>
      </w:r>
      <w:r w:rsidRPr="00967D23">
        <w:rPr>
          <w:szCs w:val="20"/>
        </w:rPr>
        <w:t xml:space="preserve"> </w:t>
      </w:r>
      <w:r>
        <w:rPr>
          <w:szCs w:val="20"/>
        </w:rPr>
        <w:t xml:space="preserve">z </w:t>
      </w:r>
      <w:r w:rsidRPr="00967D23">
        <w:rPr>
          <w:szCs w:val="20"/>
        </w:rPr>
        <w:t>napowietrzny</w:t>
      </w:r>
      <w:r>
        <w:rPr>
          <w:szCs w:val="20"/>
        </w:rPr>
        <w:t>mi</w:t>
      </w:r>
      <w:r w:rsidRPr="00967D23">
        <w:rPr>
          <w:szCs w:val="20"/>
        </w:rPr>
        <w:t xml:space="preserve"> </w:t>
      </w:r>
      <w:r>
        <w:rPr>
          <w:szCs w:val="20"/>
        </w:rPr>
        <w:t>stacjami transformatorowymi SN/</w:t>
      </w:r>
      <w:proofErr w:type="spellStart"/>
      <w:r>
        <w:rPr>
          <w:szCs w:val="20"/>
        </w:rPr>
        <w:t>nN</w:t>
      </w:r>
      <w:proofErr w:type="spellEnd"/>
      <w:r w:rsidRPr="00967D23">
        <w:rPr>
          <w:szCs w:val="20"/>
        </w:rPr>
        <w:t xml:space="preserve"> Zamawiającego</w:t>
      </w:r>
      <w:r>
        <w:rPr>
          <w:szCs w:val="20"/>
        </w:rPr>
        <w:t xml:space="preserve">, </w:t>
      </w:r>
      <w:r w:rsidRPr="00464694">
        <w:rPr>
          <w:szCs w:val="20"/>
        </w:rPr>
        <w:t>muszą być zgodne ze standardami oraz wymaganiami obowiązującymi na terenie działania właściwego gestora sieci</w:t>
      </w:r>
      <w:r>
        <w:rPr>
          <w:szCs w:val="20"/>
        </w:rPr>
        <w:t xml:space="preserve">, jeśli wynika to z warunków przyłączenia do sieci elektroenergetycznej </w:t>
      </w:r>
      <w:r w:rsidR="008B2408">
        <w:rPr>
          <w:szCs w:val="20"/>
        </w:rPr>
        <w:t>lub</w:t>
      </w:r>
      <w:r>
        <w:rPr>
          <w:szCs w:val="20"/>
        </w:rPr>
        <w:t xml:space="preserve"> Instrukcji Współpracy Ruchowej [IWR].</w:t>
      </w:r>
    </w:p>
    <w:p w14:paraId="20C802E9" w14:textId="1E22E4CD" w:rsidR="00035120" w:rsidRPr="00035120" w:rsidRDefault="00035120" w:rsidP="00035120">
      <w:pPr>
        <w:pStyle w:val="Nagwek3"/>
        <w:numPr>
          <w:ilvl w:val="2"/>
          <w:numId w:val="1"/>
        </w:numPr>
        <w:ind w:left="851" w:hanging="851"/>
        <w:jc w:val="both"/>
      </w:pPr>
      <w:bookmarkStart w:id="233" w:name="_Toc197529759"/>
      <w:bookmarkStart w:id="234" w:name="_Toc197613709"/>
      <w:bookmarkStart w:id="235" w:name="_Toc197613983"/>
      <w:bookmarkEnd w:id="231"/>
      <w:bookmarkEnd w:id="232"/>
      <w:bookmarkEnd w:id="233"/>
      <w:r w:rsidRPr="00035120">
        <w:t>Badania przed przystąpieniem do robót</w:t>
      </w:r>
      <w:bookmarkEnd w:id="234"/>
      <w:bookmarkEnd w:id="235"/>
    </w:p>
    <w:p w14:paraId="488F8806" w14:textId="491A59DD" w:rsidR="00591E0D" w:rsidRPr="00AA472B" w:rsidRDefault="007C12D4" w:rsidP="00EB384F">
      <w:pPr>
        <w:spacing w:before="120" w:after="120"/>
        <w:jc w:val="both"/>
        <w:rPr>
          <w:szCs w:val="20"/>
        </w:rPr>
      </w:pPr>
      <w:r w:rsidRPr="004D2ACD">
        <w:rPr>
          <w:szCs w:val="20"/>
        </w:rPr>
        <w:t>Przed przystąpieniem do robót, Wykonawca musi uzyskać atesty, certyfikaty, deklaracje zgodności</w:t>
      </w:r>
      <w:r>
        <w:rPr>
          <w:szCs w:val="20"/>
        </w:rPr>
        <w:t xml:space="preserve"> lub Wykonawca wystawi </w:t>
      </w:r>
      <w:r w:rsidRPr="004D2ACD">
        <w:rPr>
          <w:szCs w:val="20"/>
        </w:rPr>
        <w:t>deklarację właściwości użytkowych (deklaracja stałości właściwości</w:t>
      </w:r>
      <w:r>
        <w:rPr>
          <w:szCs w:val="20"/>
        </w:rPr>
        <w:t xml:space="preserve"> </w:t>
      </w:r>
      <w:r w:rsidRPr="004D2ACD">
        <w:rPr>
          <w:szCs w:val="20"/>
        </w:rPr>
        <w:t>technicznych i użytkowych)</w:t>
      </w:r>
      <w:r>
        <w:rPr>
          <w:szCs w:val="20"/>
        </w:rPr>
        <w:t xml:space="preserve"> </w:t>
      </w:r>
      <w:r w:rsidRPr="004D2ACD">
        <w:rPr>
          <w:szCs w:val="20"/>
        </w:rPr>
        <w:t>na podstawie aprobaty techniczne</w:t>
      </w:r>
      <w:r>
        <w:rPr>
          <w:szCs w:val="20"/>
        </w:rPr>
        <w:t>j lub</w:t>
      </w:r>
      <w:r w:rsidRPr="004D2ACD" w:rsidDel="00670AFB">
        <w:rPr>
          <w:szCs w:val="20"/>
        </w:rPr>
        <w:t xml:space="preserve"> </w:t>
      </w:r>
      <w:r w:rsidRPr="004D2ACD">
        <w:rPr>
          <w:szCs w:val="20"/>
        </w:rPr>
        <w:t>krajow</w:t>
      </w:r>
      <w:r>
        <w:rPr>
          <w:szCs w:val="20"/>
        </w:rPr>
        <w:t>ej</w:t>
      </w:r>
      <w:r w:rsidRPr="004D2ACD">
        <w:rPr>
          <w:szCs w:val="20"/>
        </w:rPr>
        <w:t xml:space="preserve"> ocen</w:t>
      </w:r>
      <w:r>
        <w:rPr>
          <w:szCs w:val="20"/>
        </w:rPr>
        <w:t>y</w:t>
      </w:r>
      <w:r w:rsidRPr="004D2ACD">
        <w:rPr>
          <w:szCs w:val="20"/>
        </w:rPr>
        <w:t xml:space="preserve"> techniczn</w:t>
      </w:r>
      <w:r>
        <w:rPr>
          <w:szCs w:val="20"/>
        </w:rPr>
        <w:t>ej</w:t>
      </w:r>
      <w:r w:rsidRPr="004D2ACD">
        <w:rPr>
          <w:szCs w:val="20"/>
        </w:rPr>
        <w:t xml:space="preserve"> lub europejs</w:t>
      </w:r>
      <w:r>
        <w:rPr>
          <w:szCs w:val="20"/>
        </w:rPr>
        <w:t>kiej</w:t>
      </w:r>
      <w:r w:rsidRPr="004D2ACD">
        <w:rPr>
          <w:szCs w:val="20"/>
        </w:rPr>
        <w:t xml:space="preserve"> ocen</w:t>
      </w:r>
      <w:r>
        <w:rPr>
          <w:szCs w:val="20"/>
        </w:rPr>
        <w:t>y</w:t>
      </w:r>
      <w:r w:rsidRPr="004D2ACD">
        <w:rPr>
          <w:szCs w:val="20"/>
        </w:rPr>
        <w:t xml:space="preserve"> techniczn</w:t>
      </w:r>
      <w:r>
        <w:rPr>
          <w:szCs w:val="20"/>
        </w:rPr>
        <w:t>ej</w:t>
      </w:r>
      <w:r w:rsidRPr="004D2ACD">
        <w:rPr>
          <w:szCs w:val="20"/>
        </w:rPr>
        <w:t xml:space="preserve"> itp., dopuszczające wyroby do stosowania w budownictwie zgodnie z zapisami w pkt.</w:t>
      </w:r>
      <w:r w:rsidR="001B2B6A">
        <w:rPr>
          <w:szCs w:val="20"/>
        </w:rPr>
        <w:t xml:space="preserve"> </w:t>
      </w:r>
      <w:r w:rsidRPr="004D2ACD">
        <w:rPr>
          <w:szCs w:val="20"/>
        </w:rPr>
        <w:t>2.1.</w:t>
      </w:r>
      <w:r w:rsidR="001B2B6A">
        <w:rPr>
          <w:szCs w:val="20"/>
        </w:rPr>
        <w:t xml:space="preserve"> </w:t>
      </w:r>
    </w:p>
    <w:p w14:paraId="72D97D79" w14:textId="12F655E5" w:rsidR="00035120" w:rsidRPr="00AA472B" w:rsidRDefault="00035120" w:rsidP="00035120">
      <w:pPr>
        <w:jc w:val="both"/>
        <w:rPr>
          <w:szCs w:val="20"/>
        </w:rPr>
      </w:pPr>
      <w:r w:rsidRPr="00AA472B">
        <w:rPr>
          <w:szCs w:val="20"/>
        </w:rPr>
        <w:t xml:space="preserve">Należy sprawdzić czy dostarczone na </w:t>
      </w:r>
      <w:r w:rsidR="00CB75F8">
        <w:rPr>
          <w:szCs w:val="20"/>
        </w:rPr>
        <w:t>Plac B</w:t>
      </w:r>
      <w:r w:rsidRPr="00AA472B">
        <w:rPr>
          <w:szCs w:val="20"/>
        </w:rPr>
        <w:t>udowy materiały nie posiadają widocznych uszkodzeń powstałych podczas transportu lub nieprawidłowego składowania oraz czy są sprawne pod względem technicznym. Materiały nie spełniające wymagań nie będą użyte.</w:t>
      </w:r>
    </w:p>
    <w:p w14:paraId="36575567" w14:textId="30080211" w:rsidR="004D2ACD" w:rsidRPr="004D2ACD" w:rsidRDefault="00035120" w:rsidP="00AA2121">
      <w:pPr>
        <w:pStyle w:val="Nagwek2"/>
        <w:numPr>
          <w:ilvl w:val="1"/>
          <w:numId w:val="1"/>
        </w:numPr>
        <w:ind w:left="709" w:hanging="709"/>
      </w:pPr>
      <w:bookmarkStart w:id="236" w:name="_Toc197613710"/>
      <w:bookmarkStart w:id="237" w:name="_Toc197613984"/>
      <w:r>
        <w:t>Wykopy</w:t>
      </w:r>
      <w:bookmarkEnd w:id="236"/>
      <w:bookmarkEnd w:id="237"/>
    </w:p>
    <w:p w14:paraId="60A605B7" w14:textId="77777777" w:rsidR="00035120" w:rsidRPr="00035120" w:rsidRDefault="00035120" w:rsidP="00035120">
      <w:pPr>
        <w:spacing w:before="120" w:after="120"/>
        <w:jc w:val="both"/>
        <w:rPr>
          <w:szCs w:val="20"/>
        </w:rPr>
      </w:pPr>
      <w:r w:rsidRPr="00035120">
        <w:rPr>
          <w:szCs w:val="20"/>
        </w:rPr>
        <w:t xml:space="preserve">Sprawdzeniu podlega lokalizacja, wymiary i zabezpieczenie ścian wykopów. </w:t>
      </w:r>
    </w:p>
    <w:p w14:paraId="482C1827" w14:textId="0F49E72B" w:rsidR="00AA107D" w:rsidRDefault="00A10E6E" w:rsidP="00AA107D">
      <w:pPr>
        <w:spacing w:before="120" w:after="120"/>
        <w:jc w:val="both"/>
        <w:rPr>
          <w:szCs w:val="20"/>
        </w:rPr>
      </w:pPr>
      <w:r w:rsidRPr="00A10E6E">
        <w:rPr>
          <w:szCs w:val="20"/>
        </w:rPr>
        <w:t xml:space="preserve">Po zasypaniu rowów kablowych oraz pozostałych wykopów, należy sprawdzić wskaźnik zagęszczenia gruntu, który musi wynosić co najmniej 0,97 poza korpusem drogi. </w:t>
      </w:r>
      <w:r w:rsidR="00A94BBA">
        <w:rPr>
          <w:szCs w:val="20"/>
        </w:rPr>
        <w:br/>
      </w:r>
      <w:r w:rsidRPr="00A10E6E">
        <w:rPr>
          <w:szCs w:val="20"/>
        </w:rPr>
        <w:t>W korpusie drogi wartości wskaźnika zagęszczenia powinny być zgodne</w:t>
      </w:r>
      <w:r w:rsidR="00A94BBA">
        <w:rPr>
          <w:szCs w:val="20"/>
        </w:rPr>
        <w:t xml:space="preserve"> </w:t>
      </w:r>
      <w:r w:rsidR="00A94BBA">
        <w:rPr>
          <w:szCs w:val="20"/>
        </w:rPr>
        <w:br/>
      </w:r>
      <w:r w:rsidRPr="00A10E6E">
        <w:rPr>
          <w:szCs w:val="20"/>
        </w:rPr>
        <w:t>z D.02.01.01/D.02.03.01. W obrębie jezdni, poboczy, nasypów i chodników wartości wskaźnika zagęszczenia powinny być zgodne z Wymaganiami Zamawiającego dla budowanej drogi.</w:t>
      </w:r>
    </w:p>
    <w:p w14:paraId="3B6DA1FB" w14:textId="3694E4B8" w:rsidR="004D2ACD" w:rsidRPr="004D2ACD" w:rsidRDefault="00035120" w:rsidP="00AA2121">
      <w:pPr>
        <w:pStyle w:val="Nagwek2"/>
        <w:numPr>
          <w:ilvl w:val="1"/>
          <w:numId w:val="1"/>
        </w:numPr>
        <w:ind w:left="709" w:hanging="709"/>
        <w:jc w:val="both"/>
      </w:pPr>
      <w:bookmarkStart w:id="238" w:name="_Toc197613711"/>
      <w:bookmarkStart w:id="239" w:name="_Toc197613985"/>
      <w:r>
        <w:t xml:space="preserve">Fundamenty i </w:t>
      </w:r>
      <w:proofErr w:type="spellStart"/>
      <w:r>
        <w:t>ustoje</w:t>
      </w:r>
      <w:bookmarkEnd w:id="238"/>
      <w:bookmarkEnd w:id="239"/>
      <w:proofErr w:type="spellEnd"/>
    </w:p>
    <w:p w14:paraId="6DF31A32" w14:textId="7C898C4A" w:rsidR="00035120" w:rsidRPr="00035120" w:rsidRDefault="00035120" w:rsidP="00035120">
      <w:pPr>
        <w:spacing w:before="120" w:after="120"/>
        <w:jc w:val="both"/>
        <w:rPr>
          <w:szCs w:val="20"/>
        </w:rPr>
      </w:pPr>
      <w:r w:rsidRPr="00035120">
        <w:rPr>
          <w:szCs w:val="20"/>
        </w:rPr>
        <w:t>Program badań musi obejmować sprawdzenie kształtu i wymiarów, wyglądu zewnętrznego oraz wytrzymałości</w:t>
      </w:r>
      <w:r w:rsidR="00910469" w:rsidRPr="00910469">
        <w:t xml:space="preserve"> </w:t>
      </w:r>
      <w:r w:rsidR="00910469" w:rsidRPr="00910469">
        <w:rPr>
          <w:szCs w:val="20"/>
        </w:rPr>
        <w:t>fundamentów i ustoi</w:t>
      </w:r>
      <w:r w:rsidRPr="00035120">
        <w:rPr>
          <w:szCs w:val="20"/>
        </w:rPr>
        <w:t xml:space="preserve">. Parametry te powinny być zgodne z  wymaganiami  określonymi w </w:t>
      </w:r>
      <w:r w:rsidR="006075AE">
        <w:rPr>
          <w:szCs w:val="20"/>
        </w:rPr>
        <w:t xml:space="preserve">normach: </w:t>
      </w:r>
      <w:r w:rsidRPr="00035120">
        <w:rPr>
          <w:szCs w:val="20"/>
        </w:rPr>
        <w:t xml:space="preserve">PN-EN 1997-1:2008/A1:2014-05 , PN-EN 1997-2:2007 i PN-B-06281:1973. Ponadto należy sprawdzić usytuowanie fundamentów w planie. </w:t>
      </w:r>
      <w:r w:rsidR="00C27284" w:rsidRPr="00C27284">
        <w:rPr>
          <w:szCs w:val="20"/>
        </w:rPr>
        <w:t xml:space="preserve">Należy przed zasypaniem sprawdzić zgodność zabezpieczenia przeciwwilgociowego i antykorozyjnego fundamentów i </w:t>
      </w:r>
      <w:proofErr w:type="spellStart"/>
      <w:r w:rsidR="00C27284" w:rsidRPr="00C27284">
        <w:rPr>
          <w:szCs w:val="20"/>
        </w:rPr>
        <w:t>ustojów</w:t>
      </w:r>
      <w:proofErr w:type="spellEnd"/>
      <w:r w:rsidR="00C27284" w:rsidRPr="00C27284">
        <w:rPr>
          <w:szCs w:val="20"/>
        </w:rPr>
        <w:t xml:space="preserve"> z wymaganiami określonymi </w:t>
      </w:r>
      <w:r w:rsidR="006075AE">
        <w:rPr>
          <w:szCs w:val="20"/>
        </w:rPr>
        <w:t xml:space="preserve">w </w:t>
      </w:r>
      <w:r w:rsidR="00C27284" w:rsidRPr="00C27284">
        <w:rPr>
          <w:szCs w:val="20"/>
        </w:rPr>
        <w:t>norm</w:t>
      </w:r>
      <w:r w:rsidR="00910469">
        <w:rPr>
          <w:szCs w:val="20"/>
        </w:rPr>
        <w:t>a</w:t>
      </w:r>
      <w:r w:rsidR="006075AE">
        <w:rPr>
          <w:szCs w:val="20"/>
        </w:rPr>
        <w:t>ch</w:t>
      </w:r>
      <w:r w:rsidR="00C27284" w:rsidRPr="00C27284">
        <w:rPr>
          <w:szCs w:val="20"/>
        </w:rPr>
        <w:t>: PN-E-05100-1:1998, PN-EN 50341-3-22:2010, PN-EN 50341-2-22:2016, PN-EN 50423-1:2007,  PN-EN 50341-1:2013-03 i N SEP-E-003:2003.</w:t>
      </w:r>
      <w:r w:rsidR="00C257FE" w:rsidRPr="00C257FE">
        <w:t xml:space="preserve"> </w:t>
      </w:r>
      <w:r w:rsidR="00A10E6E" w:rsidRPr="00A10E6E">
        <w:rPr>
          <w:szCs w:val="20"/>
        </w:rPr>
        <w:t xml:space="preserve">Po zasypaniu rowów kablowych oraz </w:t>
      </w:r>
      <w:r w:rsidR="00A10E6E" w:rsidRPr="00A10E6E">
        <w:rPr>
          <w:szCs w:val="20"/>
        </w:rPr>
        <w:lastRenderedPageBreak/>
        <w:t>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2240E55B" w14:textId="2A008DC2" w:rsidR="00035120" w:rsidRPr="00035120" w:rsidRDefault="00035120" w:rsidP="00035120">
      <w:pPr>
        <w:spacing w:before="120" w:after="120"/>
        <w:jc w:val="both"/>
        <w:rPr>
          <w:szCs w:val="20"/>
        </w:rPr>
      </w:pPr>
      <w:r w:rsidRPr="00035120">
        <w:rPr>
          <w:szCs w:val="20"/>
        </w:rPr>
        <w:t>Ponadto należy sprawdzić dokładność ustawienia w planie i rzędne posadowienia. Ustawienie fundamentu w planie nie może różnić się więcej niż ±</w:t>
      </w:r>
      <w:r w:rsidR="001F02B5">
        <w:rPr>
          <w:szCs w:val="20"/>
        </w:rPr>
        <w:t xml:space="preserve"> </w:t>
      </w:r>
      <w:r w:rsidRPr="00035120">
        <w:rPr>
          <w:szCs w:val="20"/>
        </w:rPr>
        <w:t>2cm od wymiarów podanych w projekcie.</w:t>
      </w:r>
    </w:p>
    <w:p w14:paraId="2EAB8AD5" w14:textId="77777777" w:rsidR="00035120" w:rsidRPr="00035120" w:rsidRDefault="00035120" w:rsidP="00035120">
      <w:pPr>
        <w:spacing w:before="120" w:after="120"/>
        <w:jc w:val="both"/>
        <w:rPr>
          <w:szCs w:val="20"/>
        </w:rPr>
      </w:pPr>
      <w:r w:rsidRPr="00035120">
        <w:rPr>
          <w:szCs w:val="20"/>
        </w:rPr>
        <w:t>Należy sprawdzić dokładność ustawienia w planie i rzędne posadowienia fundamentów. Dopuszczalne tolerancje wynoszą:</w:t>
      </w:r>
    </w:p>
    <w:p w14:paraId="05F9DEC1" w14:textId="38D7D15D" w:rsidR="00035120" w:rsidRPr="00035120" w:rsidRDefault="00035120" w:rsidP="00035120">
      <w:pPr>
        <w:pStyle w:val="Akapitzlist"/>
        <w:numPr>
          <w:ilvl w:val="0"/>
          <w:numId w:val="5"/>
        </w:numPr>
        <w:spacing w:before="120" w:after="120"/>
        <w:ind w:left="284" w:hanging="284"/>
        <w:jc w:val="both"/>
        <w:rPr>
          <w:szCs w:val="20"/>
        </w:rPr>
      </w:pPr>
      <w:r w:rsidRPr="00035120">
        <w:rPr>
          <w:szCs w:val="20"/>
        </w:rPr>
        <w:t>wymiary gabarytowe fundamentu nie mogą różnić się więcej niż ±</w:t>
      </w:r>
      <w:r w:rsidR="001F02B5">
        <w:rPr>
          <w:szCs w:val="20"/>
        </w:rPr>
        <w:t xml:space="preserve"> </w:t>
      </w:r>
      <w:r w:rsidRPr="00035120">
        <w:rPr>
          <w:szCs w:val="20"/>
        </w:rPr>
        <w:t>20</w:t>
      </w:r>
      <w:r w:rsidR="00E84606">
        <w:rPr>
          <w:szCs w:val="20"/>
        </w:rPr>
        <w:t xml:space="preserve"> </w:t>
      </w:r>
      <w:r w:rsidRPr="00035120">
        <w:rPr>
          <w:szCs w:val="20"/>
        </w:rPr>
        <w:t>mm od wymiarów projektowych,</w:t>
      </w:r>
    </w:p>
    <w:p w14:paraId="5DE34FA1" w14:textId="5DFA276B" w:rsidR="00035120" w:rsidRDefault="00035120" w:rsidP="00EB384F">
      <w:pPr>
        <w:pStyle w:val="Akapitzlist"/>
        <w:numPr>
          <w:ilvl w:val="0"/>
          <w:numId w:val="45"/>
        </w:numPr>
        <w:spacing w:before="120" w:after="120"/>
        <w:ind w:left="284" w:hanging="284"/>
        <w:jc w:val="both"/>
        <w:rPr>
          <w:szCs w:val="20"/>
        </w:rPr>
      </w:pPr>
      <w:r w:rsidRPr="00910469">
        <w:rPr>
          <w:szCs w:val="20"/>
        </w:rPr>
        <w:t>ustawienie fundamentu w planie nie może różnić się więcej niż ±</w:t>
      </w:r>
      <w:r w:rsidR="001F02B5">
        <w:rPr>
          <w:szCs w:val="20"/>
        </w:rPr>
        <w:t xml:space="preserve"> </w:t>
      </w:r>
      <w:r w:rsidRPr="00910469">
        <w:rPr>
          <w:szCs w:val="20"/>
        </w:rPr>
        <w:t>20</w:t>
      </w:r>
      <w:r w:rsidR="00E84606">
        <w:rPr>
          <w:szCs w:val="20"/>
        </w:rPr>
        <w:t xml:space="preserve"> </w:t>
      </w:r>
      <w:r w:rsidRPr="00910469">
        <w:rPr>
          <w:szCs w:val="20"/>
        </w:rPr>
        <w:t>mm od  współrzędnych podanych w projekcie.</w:t>
      </w:r>
    </w:p>
    <w:p w14:paraId="027E35D6" w14:textId="6F5E7A56" w:rsidR="00910469" w:rsidRPr="00910469" w:rsidRDefault="00910469" w:rsidP="00910469">
      <w:pPr>
        <w:spacing w:before="120" w:after="120"/>
        <w:ind w:left="360"/>
        <w:jc w:val="both"/>
        <w:rPr>
          <w:szCs w:val="20"/>
        </w:rPr>
      </w:pPr>
      <w:r w:rsidRPr="00910469">
        <w:rPr>
          <w:szCs w:val="20"/>
        </w:rPr>
        <w:t>Z przeprowadzonych badań należy każdorazowo sporządzić protokół.</w:t>
      </w:r>
    </w:p>
    <w:p w14:paraId="01AF6712" w14:textId="6D26CE08" w:rsidR="00035120" w:rsidRPr="00035120" w:rsidRDefault="00035120" w:rsidP="00035120">
      <w:pPr>
        <w:pStyle w:val="Nagwek2"/>
        <w:numPr>
          <w:ilvl w:val="1"/>
          <w:numId w:val="1"/>
        </w:numPr>
        <w:ind w:left="709" w:hanging="709"/>
        <w:jc w:val="both"/>
      </w:pPr>
      <w:bookmarkStart w:id="240" w:name="_Toc197613712"/>
      <w:bookmarkStart w:id="241" w:name="_Toc197613986"/>
      <w:r w:rsidRPr="00035120">
        <w:t>Próby montażowe i odbiorowe</w:t>
      </w:r>
      <w:bookmarkEnd w:id="240"/>
      <w:bookmarkEnd w:id="241"/>
    </w:p>
    <w:p w14:paraId="4111D177" w14:textId="77777777" w:rsidR="00035120" w:rsidRPr="00AA472B" w:rsidRDefault="00035120" w:rsidP="00035120">
      <w:pPr>
        <w:spacing w:before="120" w:after="120"/>
        <w:jc w:val="both"/>
        <w:rPr>
          <w:szCs w:val="20"/>
        </w:rPr>
      </w:pPr>
      <w:r w:rsidRPr="00AA472B">
        <w:rPr>
          <w:szCs w:val="20"/>
        </w:rPr>
        <w:t>Badania odbiorcze elementów stacji transformatorowych muszą być poprzedzone:</w:t>
      </w:r>
    </w:p>
    <w:p w14:paraId="2FC42F5D" w14:textId="77777777" w:rsidR="00035120" w:rsidRPr="00035120" w:rsidRDefault="00035120" w:rsidP="00E968CF">
      <w:pPr>
        <w:pStyle w:val="Akapitzlist"/>
        <w:numPr>
          <w:ilvl w:val="0"/>
          <w:numId w:val="30"/>
        </w:numPr>
        <w:spacing w:before="120" w:after="120"/>
        <w:ind w:left="426" w:hanging="426"/>
        <w:jc w:val="both"/>
        <w:rPr>
          <w:szCs w:val="20"/>
        </w:rPr>
      </w:pPr>
      <w:r w:rsidRPr="00035120">
        <w:rPr>
          <w:szCs w:val="20"/>
        </w:rPr>
        <w:t>szczegółowymi oględzinami zamontowanych urządzeń i układów,</w:t>
      </w:r>
    </w:p>
    <w:p w14:paraId="1459CA32" w14:textId="77777777" w:rsidR="00035120" w:rsidRPr="004C0E1E" w:rsidRDefault="00035120" w:rsidP="00E968CF">
      <w:pPr>
        <w:pStyle w:val="Akapitzlist"/>
        <w:numPr>
          <w:ilvl w:val="0"/>
          <w:numId w:val="30"/>
        </w:numPr>
        <w:spacing w:before="120" w:after="120"/>
        <w:ind w:left="426" w:hanging="426"/>
        <w:jc w:val="both"/>
        <w:rPr>
          <w:szCs w:val="20"/>
        </w:rPr>
      </w:pPr>
      <w:r w:rsidRPr="004C0E1E">
        <w:rPr>
          <w:szCs w:val="20"/>
        </w:rPr>
        <w:t>sprawdzeniem zgodności montażu, wyposażenia i danych technicznych z dokumentacją i instrukcjami Producenta,</w:t>
      </w:r>
    </w:p>
    <w:p w14:paraId="53AE979C" w14:textId="77777777" w:rsidR="00035120" w:rsidRPr="004C0E1E" w:rsidRDefault="00035120" w:rsidP="00E968CF">
      <w:pPr>
        <w:pStyle w:val="Akapitzlist"/>
        <w:numPr>
          <w:ilvl w:val="0"/>
          <w:numId w:val="30"/>
        </w:numPr>
        <w:spacing w:before="120" w:after="120"/>
        <w:ind w:left="426" w:hanging="426"/>
        <w:jc w:val="both"/>
        <w:rPr>
          <w:szCs w:val="20"/>
        </w:rPr>
      </w:pPr>
      <w:r w:rsidRPr="004C0E1E">
        <w:rPr>
          <w:szCs w:val="20"/>
        </w:rPr>
        <w:t>sprawdzeniem poprawności połączeń obwodów głównych i pomocniczych oraz działania aparatów i układów,</w:t>
      </w:r>
    </w:p>
    <w:p w14:paraId="6BFB2565" w14:textId="77777777" w:rsidR="00035120" w:rsidRPr="004C0E1E" w:rsidRDefault="00035120" w:rsidP="00E968CF">
      <w:pPr>
        <w:pStyle w:val="Akapitzlist"/>
        <w:numPr>
          <w:ilvl w:val="0"/>
          <w:numId w:val="30"/>
        </w:numPr>
        <w:spacing w:before="120" w:after="120"/>
        <w:ind w:left="426" w:hanging="426"/>
        <w:jc w:val="both"/>
        <w:rPr>
          <w:szCs w:val="20"/>
        </w:rPr>
      </w:pPr>
      <w:r w:rsidRPr="004C0E1E">
        <w:rPr>
          <w:szCs w:val="20"/>
        </w:rPr>
        <w:t>usunięciem zauważonych usterek i braków,</w:t>
      </w:r>
    </w:p>
    <w:p w14:paraId="1CD678D9" w14:textId="77777777" w:rsidR="00035120" w:rsidRPr="00A25A2A" w:rsidRDefault="00035120" w:rsidP="00E968CF">
      <w:pPr>
        <w:pStyle w:val="Akapitzlist"/>
        <w:numPr>
          <w:ilvl w:val="0"/>
          <w:numId w:val="30"/>
        </w:numPr>
        <w:spacing w:before="120" w:after="120"/>
        <w:ind w:left="426" w:hanging="426"/>
        <w:jc w:val="both"/>
        <w:rPr>
          <w:szCs w:val="20"/>
        </w:rPr>
      </w:pPr>
      <w:r w:rsidRPr="00A25A2A">
        <w:rPr>
          <w:szCs w:val="20"/>
        </w:rPr>
        <w:t>przeprowadzeniem regulacji napędów, styczników, rozłączników, odłączników, itp.</w:t>
      </w:r>
    </w:p>
    <w:p w14:paraId="6AE6D8B3" w14:textId="77777777" w:rsidR="00035120" w:rsidRDefault="00035120" w:rsidP="00E968CF">
      <w:pPr>
        <w:pStyle w:val="Akapitzlist"/>
        <w:numPr>
          <w:ilvl w:val="0"/>
          <w:numId w:val="30"/>
        </w:numPr>
        <w:spacing w:before="120" w:after="120"/>
        <w:ind w:left="426" w:hanging="426"/>
        <w:jc w:val="both"/>
        <w:rPr>
          <w:szCs w:val="20"/>
        </w:rPr>
      </w:pPr>
      <w:r w:rsidRPr="00A25A2A">
        <w:rPr>
          <w:szCs w:val="20"/>
        </w:rPr>
        <w:t>badaniem głowic kablowych.</w:t>
      </w:r>
    </w:p>
    <w:p w14:paraId="4EA27934" w14:textId="3029288E" w:rsidR="00035120" w:rsidRDefault="00945C73" w:rsidP="00945C73">
      <w:pPr>
        <w:pStyle w:val="Nagwek3"/>
      </w:pPr>
      <w:bookmarkStart w:id="242" w:name="_Toc197613713"/>
      <w:bookmarkStart w:id="243" w:name="_Toc197613987"/>
      <w:r>
        <w:t xml:space="preserve">6.4.1 </w:t>
      </w:r>
      <w:r w:rsidR="00035120" w:rsidRPr="00035120">
        <w:t>Badania i pomiary</w:t>
      </w:r>
      <w:bookmarkEnd w:id="242"/>
      <w:bookmarkEnd w:id="243"/>
      <w:r w:rsidR="00035120" w:rsidRPr="00035120">
        <w:t xml:space="preserve"> </w:t>
      </w:r>
    </w:p>
    <w:p w14:paraId="0C7681FA" w14:textId="4DB80EC5" w:rsidR="00035120" w:rsidRPr="00035120" w:rsidRDefault="00035120" w:rsidP="00035120">
      <w:pPr>
        <w:spacing w:before="120" w:after="120"/>
        <w:jc w:val="both"/>
        <w:rPr>
          <w:szCs w:val="20"/>
        </w:rPr>
      </w:pPr>
      <w:r w:rsidRPr="00035120">
        <w:rPr>
          <w:szCs w:val="20"/>
        </w:rPr>
        <w:t xml:space="preserve">W czasie wykonywania i po zakończeniu robót związanych z budową stacji transformatorowych, należy wykonać wszystkie </w:t>
      </w:r>
      <w:r w:rsidR="00AC2483" w:rsidRPr="00E8076C">
        <w:rPr>
          <w:szCs w:val="20"/>
        </w:rPr>
        <w:t>badania, sprawdzenia i pomiary</w:t>
      </w:r>
      <w:r w:rsidR="00AC2483" w:rsidRPr="00152766">
        <w:rPr>
          <w:szCs w:val="20"/>
        </w:rPr>
        <w:t xml:space="preserve"> </w:t>
      </w:r>
      <w:r w:rsidRPr="00035120">
        <w:rPr>
          <w:szCs w:val="20"/>
        </w:rPr>
        <w:t>wymagane przez obowiązujące przepisy oraz regulacje branżowe, w tym postanowienia norm</w:t>
      </w:r>
      <w:r w:rsidR="00910469">
        <w:rPr>
          <w:szCs w:val="20"/>
        </w:rPr>
        <w:t>:</w:t>
      </w:r>
      <w:r w:rsidRPr="00035120">
        <w:rPr>
          <w:szCs w:val="20"/>
        </w:rPr>
        <w:t xml:space="preserve"> PN-EN 60076-3:2014-02 wraz z PN-EN 60076-3:2014-02/A1:2018-09, PN-EN 60076-4:2004, PN-EN 60076-5:2009 i PN-EN 60076-1:2011, a także w związku z normą PN-E-05100-1:1998, PN-EN 50341-3-22:2010, PN-EN 50423-1:2007, PN-EN 50341-1:2013-03, N SEP-003:2003, PN-HD 60364-4-41:2017-09 wraz z PN-HD 60364-4-41:2017-09/A12:2020-01, PN-HD 60364-6:2008, PN-E-04700-1998+Az1:2000, PN-EN 61557, PN-HD 60364-5-54:2011, N SEP-E 001:2013, PN-E-05115:2002, PN-EN 50522:2011, PN-EN 61936-1:2011 wraz z PN-EN 61936-1:2011/AC:2014-08 oraz N SEP-E-004:2014 wraz z N SEP-E-004:2014/A1:2019  oraz przedstawić ich wyniki,  w zakresie: </w:t>
      </w:r>
    </w:p>
    <w:p w14:paraId="39651948" w14:textId="291B8D4F"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rezystancji izolacji transformatora,</w:t>
      </w:r>
    </w:p>
    <w:p w14:paraId="7687A13D" w14:textId="2108DF33"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rezystancji uzwojeń transformatora,</w:t>
      </w:r>
    </w:p>
    <w:p w14:paraId="4C41A94E" w14:textId="6C6776A6"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rezystancji uziemienia roboczego oraz ochronnego stacji transformatorowej,</w:t>
      </w:r>
    </w:p>
    <w:p w14:paraId="0E08F0D4" w14:textId="583FB750" w:rsidR="00035120" w:rsidRPr="00910469" w:rsidRDefault="00035120" w:rsidP="00EB384F">
      <w:pPr>
        <w:pStyle w:val="Akapitzlist"/>
        <w:numPr>
          <w:ilvl w:val="0"/>
          <w:numId w:val="45"/>
        </w:numPr>
        <w:spacing w:before="120" w:after="120"/>
        <w:jc w:val="both"/>
        <w:rPr>
          <w:szCs w:val="20"/>
        </w:rPr>
      </w:pPr>
      <w:r w:rsidRPr="00910469">
        <w:rPr>
          <w:szCs w:val="20"/>
        </w:rPr>
        <w:t>bada</w:t>
      </w:r>
      <w:r w:rsidR="00E968CF">
        <w:rPr>
          <w:szCs w:val="20"/>
        </w:rPr>
        <w:t>ń</w:t>
      </w:r>
      <w:r w:rsidRPr="00910469">
        <w:rPr>
          <w:szCs w:val="20"/>
        </w:rPr>
        <w:t xml:space="preserve"> ciągłości instalacji uziemiającej, w tym połączenia i spawy oraz ich zabezpieczenia antykorozyjne,</w:t>
      </w:r>
    </w:p>
    <w:p w14:paraId="080BA02E" w14:textId="2F927EC2" w:rsidR="00035120" w:rsidRPr="00910469" w:rsidRDefault="00035120" w:rsidP="00EB384F">
      <w:pPr>
        <w:pStyle w:val="Akapitzlist"/>
        <w:numPr>
          <w:ilvl w:val="0"/>
          <w:numId w:val="45"/>
        </w:numPr>
        <w:spacing w:before="120" w:after="120"/>
        <w:jc w:val="both"/>
        <w:rPr>
          <w:szCs w:val="20"/>
        </w:rPr>
      </w:pPr>
      <w:r w:rsidRPr="00910469">
        <w:rPr>
          <w:szCs w:val="20"/>
        </w:rPr>
        <w:lastRenderedPageBreak/>
        <w:t>pomiar</w:t>
      </w:r>
      <w:r w:rsidR="00E968CF">
        <w:rPr>
          <w:szCs w:val="20"/>
        </w:rPr>
        <w:t>u</w:t>
      </w:r>
      <w:r w:rsidRPr="00910469">
        <w:rPr>
          <w:szCs w:val="20"/>
        </w:rPr>
        <w:t xml:space="preserve"> rezystancji instalacji odgromowej (w przypadku kiedy obiekt posiada instalację odgromową),</w:t>
      </w:r>
    </w:p>
    <w:p w14:paraId="410CA9CD" w14:textId="1F685F64"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rezystancji izolacji linii kablowych i przewodów w stacji transformatorowej;</w:t>
      </w:r>
    </w:p>
    <w:p w14:paraId="1DDAF3F1" w14:textId="2B0FDA91"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(bada</w:t>
      </w:r>
      <w:r w:rsidR="00E968CF">
        <w:rPr>
          <w:szCs w:val="20"/>
        </w:rPr>
        <w:t>ń</w:t>
      </w:r>
      <w:r w:rsidRPr="00910469">
        <w:rPr>
          <w:szCs w:val="20"/>
        </w:rPr>
        <w:t xml:space="preserve">) </w:t>
      </w:r>
      <w:r w:rsidR="00A744B7" w:rsidRPr="00910469">
        <w:rPr>
          <w:szCs w:val="20"/>
        </w:rPr>
        <w:t xml:space="preserve">wartości </w:t>
      </w:r>
      <w:r w:rsidRPr="00910469">
        <w:rPr>
          <w:szCs w:val="20"/>
        </w:rPr>
        <w:t xml:space="preserve">napięć </w:t>
      </w:r>
      <w:proofErr w:type="spellStart"/>
      <w:r w:rsidRPr="00910469">
        <w:rPr>
          <w:szCs w:val="20"/>
        </w:rPr>
        <w:t>rażeniowych</w:t>
      </w:r>
      <w:proofErr w:type="spellEnd"/>
      <w:r w:rsidRPr="00910469">
        <w:rPr>
          <w:szCs w:val="20"/>
        </w:rPr>
        <w:t xml:space="preserve"> dotykowych rozdzielni SN i </w:t>
      </w:r>
      <w:proofErr w:type="spellStart"/>
      <w:r w:rsidRPr="00910469">
        <w:rPr>
          <w:szCs w:val="20"/>
        </w:rPr>
        <w:t>n</w:t>
      </w:r>
      <w:r w:rsidR="00A744B7" w:rsidRPr="00910469">
        <w:rPr>
          <w:szCs w:val="20"/>
        </w:rPr>
        <w:t>N</w:t>
      </w:r>
      <w:proofErr w:type="spellEnd"/>
      <w:r w:rsidRPr="00910469">
        <w:rPr>
          <w:szCs w:val="20"/>
        </w:rPr>
        <w:t>,</w:t>
      </w:r>
    </w:p>
    <w:p w14:paraId="73CD2F8D" w14:textId="3EEAA2B6" w:rsidR="00035120" w:rsidRPr="00910469" w:rsidRDefault="00035120" w:rsidP="00EB384F">
      <w:pPr>
        <w:pStyle w:val="Akapitzlist"/>
        <w:numPr>
          <w:ilvl w:val="0"/>
          <w:numId w:val="45"/>
        </w:numPr>
        <w:spacing w:before="120" w:after="120"/>
        <w:jc w:val="both"/>
        <w:rPr>
          <w:szCs w:val="20"/>
        </w:rPr>
      </w:pPr>
      <w:bookmarkStart w:id="244" w:name="_Hlk189229891"/>
      <w:r w:rsidRPr="00910469">
        <w:rPr>
          <w:szCs w:val="20"/>
        </w:rPr>
        <w:t>prób napięciow</w:t>
      </w:r>
      <w:r w:rsidR="00817C7E">
        <w:rPr>
          <w:szCs w:val="20"/>
        </w:rPr>
        <w:t>ych</w:t>
      </w:r>
      <w:r w:rsidRPr="00910469">
        <w:rPr>
          <w:szCs w:val="20"/>
        </w:rPr>
        <w:t xml:space="preserve"> kabli SN,</w:t>
      </w:r>
    </w:p>
    <w:bookmarkEnd w:id="244"/>
    <w:p w14:paraId="21A62D9C" w14:textId="6999D00A" w:rsidR="00035120" w:rsidRPr="00910469" w:rsidRDefault="00035120" w:rsidP="00EB384F">
      <w:pPr>
        <w:pStyle w:val="Akapitzlist"/>
        <w:numPr>
          <w:ilvl w:val="0"/>
          <w:numId w:val="45"/>
        </w:numPr>
        <w:spacing w:before="120" w:after="120"/>
        <w:jc w:val="both"/>
        <w:rPr>
          <w:szCs w:val="20"/>
        </w:rPr>
      </w:pPr>
      <w:r w:rsidRPr="00910469">
        <w:rPr>
          <w:szCs w:val="20"/>
        </w:rPr>
        <w:t>prób napięciow</w:t>
      </w:r>
      <w:r w:rsidR="00817C7E">
        <w:rPr>
          <w:szCs w:val="20"/>
        </w:rPr>
        <w:t>ych</w:t>
      </w:r>
      <w:r w:rsidRPr="00910469">
        <w:rPr>
          <w:szCs w:val="20"/>
        </w:rPr>
        <w:t xml:space="preserve"> rozdzielni SN,</w:t>
      </w:r>
    </w:p>
    <w:p w14:paraId="7F307709" w14:textId="4CCEF2C3" w:rsidR="00035120" w:rsidRPr="00910469" w:rsidRDefault="00035120" w:rsidP="00EB384F">
      <w:pPr>
        <w:pStyle w:val="Akapitzlist"/>
        <w:numPr>
          <w:ilvl w:val="0"/>
          <w:numId w:val="45"/>
        </w:numPr>
        <w:spacing w:before="120" w:after="120"/>
        <w:jc w:val="both"/>
        <w:rPr>
          <w:szCs w:val="20"/>
        </w:rPr>
      </w:pPr>
      <w:r w:rsidRPr="00910469">
        <w:rPr>
          <w:szCs w:val="20"/>
        </w:rPr>
        <w:t>bada</w:t>
      </w:r>
      <w:r w:rsidR="00E968CF">
        <w:rPr>
          <w:szCs w:val="20"/>
        </w:rPr>
        <w:t>ń</w:t>
      </w:r>
      <w:r w:rsidRPr="00910469">
        <w:rPr>
          <w:szCs w:val="20"/>
        </w:rPr>
        <w:t xml:space="preserve"> przekładników prądowych i napięciowych (pomiary rezystancji uzwojeń pierwotnych i wtórnych), </w:t>
      </w:r>
    </w:p>
    <w:p w14:paraId="01538B69" w14:textId="3A440898" w:rsidR="00035120" w:rsidRPr="00910469" w:rsidRDefault="00035120" w:rsidP="00EB384F">
      <w:pPr>
        <w:pStyle w:val="Akapitzlist"/>
        <w:numPr>
          <w:ilvl w:val="0"/>
          <w:numId w:val="45"/>
        </w:numPr>
        <w:spacing w:before="120" w:after="120"/>
        <w:jc w:val="both"/>
        <w:rPr>
          <w:szCs w:val="20"/>
        </w:rPr>
      </w:pPr>
      <w:r w:rsidRPr="00910469">
        <w:rPr>
          <w:szCs w:val="20"/>
        </w:rPr>
        <w:t>sprawdzeni</w:t>
      </w:r>
      <w:r w:rsidR="00E968CF">
        <w:rPr>
          <w:szCs w:val="20"/>
        </w:rPr>
        <w:t>a</w:t>
      </w:r>
      <w:r w:rsidRPr="00910469">
        <w:rPr>
          <w:szCs w:val="20"/>
        </w:rPr>
        <w:t xml:space="preserve"> skuteczności ochrony przeciwporażeniowej dodatkowej na poziomie średniego oraz niskiego napięcia,</w:t>
      </w:r>
    </w:p>
    <w:p w14:paraId="7D17E76C" w14:textId="5F0A7C52" w:rsidR="00035120" w:rsidRPr="00910469" w:rsidRDefault="00035120" w:rsidP="00EB384F">
      <w:pPr>
        <w:pStyle w:val="Akapitzlist"/>
        <w:numPr>
          <w:ilvl w:val="0"/>
          <w:numId w:val="45"/>
        </w:numPr>
        <w:spacing w:before="120" w:after="120"/>
        <w:jc w:val="both"/>
        <w:rPr>
          <w:szCs w:val="20"/>
        </w:rPr>
      </w:pPr>
      <w:r w:rsidRPr="00910469">
        <w:rPr>
          <w:szCs w:val="20"/>
        </w:rPr>
        <w:t>pomiar</w:t>
      </w:r>
      <w:r w:rsidR="00E968CF">
        <w:rPr>
          <w:szCs w:val="20"/>
        </w:rPr>
        <w:t>ów</w:t>
      </w:r>
      <w:r w:rsidRPr="00910469">
        <w:rPr>
          <w:szCs w:val="20"/>
        </w:rPr>
        <w:t xml:space="preserve"> impedancji pętli zwarciowych,</w:t>
      </w:r>
    </w:p>
    <w:p w14:paraId="191627DA" w14:textId="67255E6C" w:rsidR="00035120" w:rsidRPr="00910469" w:rsidRDefault="00035120" w:rsidP="00EB384F">
      <w:pPr>
        <w:pStyle w:val="Akapitzlist"/>
        <w:numPr>
          <w:ilvl w:val="0"/>
          <w:numId w:val="45"/>
        </w:numPr>
        <w:spacing w:before="120" w:after="120"/>
        <w:jc w:val="both"/>
        <w:rPr>
          <w:szCs w:val="20"/>
        </w:rPr>
      </w:pPr>
      <w:r w:rsidRPr="00910469">
        <w:rPr>
          <w:szCs w:val="20"/>
        </w:rPr>
        <w:t>sprawdzeni</w:t>
      </w:r>
      <w:r w:rsidR="00E968CF">
        <w:rPr>
          <w:szCs w:val="20"/>
        </w:rPr>
        <w:t>a</w:t>
      </w:r>
      <w:r w:rsidRPr="00910469">
        <w:rPr>
          <w:szCs w:val="20"/>
        </w:rPr>
        <w:t xml:space="preserve"> zgodność połączeń w  stacjach transformatorowych, rozdzielnicach, szafach, itp.  z </w:t>
      </w:r>
      <w:r w:rsidR="00221BF6" w:rsidRPr="00910469">
        <w:rPr>
          <w:szCs w:val="20"/>
        </w:rPr>
        <w:t>D</w:t>
      </w:r>
      <w:r w:rsidRPr="00910469">
        <w:rPr>
          <w:szCs w:val="20"/>
        </w:rPr>
        <w:t xml:space="preserve">okumentacją </w:t>
      </w:r>
      <w:r w:rsidR="00221BF6" w:rsidRPr="00910469">
        <w:rPr>
          <w:szCs w:val="20"/>
        </w:rPr>
        <w:t>P</w:t>
      </w:r>
      <w:r w:rsidRPr="00910469">
        <w:rPr>
          <w:szCs w:val="20"/>
        </w:rPr>
        <w:t xml:space="preserve">rojektową </w:t>
      </w:r>
      <w:r w:rsidR="001729C5">
        <w:rPr>
          <w:szCs w:val="20"/>
        </w:rPr>
        <w:t xml:space="preserve">zatwierdzona przez Inżyniera </w:t>
      </w:r>
      <w:r w:rsidRPr="00910469">
        <w:rPr>
          <w:szCs w:val="20"/>
        </w:rPr>
        <w:t>oraz ze schematami,</w:t>
      </w:r>
    </w:p>
    <w:p w14:paraId="0203A0C1" w14:textId="7A0D6DCB" w:rsidR="00035120" w:rsidRPr="00910469" w:rsidRDefault="00035120" w:rsidP="00EB384F">
      <w:pPr>
        <w:pStyle w:val="Akapitzlist"/>
        <w:numPr>
          <w:ilvl w:val="0"/>
          <w:numId w:val="45"/>
        </w:numPr>
        <w:spacing w:before="120" w:after="120"/>
        <w:jc w:val="both"/>
        <w:rPr>
          <w:szCs w:val="20"/>
        </w:rPr>
      </w:pPr>
      <w:r w:rsidRPr="00910469">
        <w:rPr>
          <w:szCs w:val="20"/>
        </w:rPr>
        <w:t>sprawdzeni</w:t>
      </w:r>
      <w:r w:rsidR="00E968CF">
        <w:rPr>
          <w:szCs w:val="20"/>
        </w:rPr>
        <w:t>a</w:t>
      </w:r>
      <w:r w:rsidRPr="00910469">
        <w:rPr>
          <w:szCs w:val="20"/>
        </w:rPr>
        <w:t xml:space="preserve"> wartości wskaźnika zagęszczenia gruntu,</w:t>
      </w:r>
    </w:p>
    <w:p w14:paraId="4DE65FB4" w14:textId="7C3037C8" w:rsidR="00817C7E" w:rsidRDefault="00035120">
      <w:pPr>
        <w:pStyle w:val="Akapitzlist"/>
        <w:numPr>
          <w:ilvl w:val="0"/>
          <w:numId w:val="45"/>
        </w:numPr>
        <w:spacing w:before="120" w:after="120"/>
        <w:jc w:val="both"/>
        <w:rPr>
          <w:szCs w:val="20"/>
        </w:rPr>
      </w:pPr>
      <w:r w:rsidRPr="00910469">
        <w:rPr>
          <w:szCs w:val="20"/>
        </w:rPr>
        <w:t>sprawdzeni</w:t>
      </w:r>
      <w:r w:rsidR="00E968CF">
        <w:rPr>
          <w:szCs w:val="20"/>
        </w:rPr>
        <w:t>a</w:t>
      </w:r>
      <w:r w:rsidRPr="00910469">
        <w:rPr>
          <w:szCs w:val="20"/>
        </w:rPr>
        <w:t xml:space="preserve"> uporządkowania terenu z odpadów powstałych przy budowie linii</w:t>
      </w:r>
      <w:r w:rsidR="00817C7E">
        <w:rPr>
          <w:szCs w:val="20"/>
        </w:rPr>
        <w:t xml:space="preserve"> i stacji</w:t>
      </w:r>
      <w:r w:rsidR="004D6CF6">
        <w:rPr>
          <w:szCs w:val="20"/>
        </w:rPr>
        <w:t xml:space="preserve"> oraz</w:t>
      </w:r>
      <w:r w:rsidRPr="00910469">
        <w:rPr>
          <w:szCs w:val="20"/>
        </w:rPr>
        <w:t xml:space="preserve"> usunięcia nadmiaru gruntu</w:t>
      </w:r>
      <w:r w:rsidR="00730E88">
        <w:rPr>
          <w:szCs w:val="20"/>
        </w:rPr>
        <w:t xml:space="preserve">, </w:t>
      </w:r>
    </w:p>
    <w:p w14:paraId="603AB552" w14:textId="7BDCAA03" w:rsidR="00035120" w:rsidRPr="00910469" w:rsidRDefault="00035120" w:rsidP="00EB384F">
      <w:pPr>
        <w:pStyle w:val="Akapitzlist"/>
        <w:numPr>
          <w:ilvl w:val="0"/>
          <w:numId w:val="45"/>
        </w:numPr>
        <w:spacing w:before="120" w:after="120"/>
        <w:jc w:val="both"/>
        <w:rPr>
          <w:szCs w:val="20"/>
        </w:rPr>
      </w:pPr>
      <w:r w:rsidRPr="00910469">
        <w:rPr>
          <w:szCs w:val="20"/>
        </w:rPr>
        <w:t>badani</w:t>
      </w:r>
      <w:r w:rsidR="00817C7E">
        <w:rPr>
          <w:szCs w:val="20"/>
        </w:rPr>
        <w:t>a</w:t>
      </w:r>
      <w:r w:rsidRPr="00910469">
        <w:rPr>
          <w:szCs w:val="20"/>
        </w:rPr>
        <w:t xml:space="preserve"> oraz przywrócenie nawierzchni terenu do stanu pierwotnego.</w:t>
      </w:r>
    </w:p>
    <w:p w14:paraId="2461E16B" w14:textId="753E14ED" w:rsidR="00035120" w:rsidRPr="00035120" w:rsidRDefault="00035120" w:rsidP="00035120">
      <w:pPr>
        <w:spacing w:before="120" w:after="120"/>
        <w:jc w:val="both"/>
        <w:rPr>
          <w:szCs w:val="20"/>
        </w:rPr>
      </w:pPr>
      <w:r w:rsidRPr="00035120">
        <w:rPr>
          <w:szCs w:val="20"/>
        </w:rPr>
        <w:t>Wartości zmierzonych parametrów muszą być co najmniej równe wartościom</w:t>
      </w:r>
      <w:r w:rsidR="00E968CF">
        <w:rPr>
          <w:szCs w:val="20"/>
        </w:rPr>
        <w:t>:</w:t>
      </w:r>
      <w:r w:rsidRPr="00035120">
        <w:rPr>
          <w:szCs w:val="20"/>
        </w:rPr>
        <w:t xml:space="preserve"> podanym </w:t>
      </w:r>
      <w:r w:rsidR="00E968CF">
        <w:rPr>
          <w:szCs w:val="20"/>
        </w:rPr>
        <w:br/>
      </w:r>
      <w:r w:rsidRPr="00035120">
        <w:rPr>
          <w:szCs w:val="20"/>
        </w:rPr>
        <w:t xml:space="preserve">w </w:t>
      </w:r>
      <w:r w:rsidR="00AC2483">
        <w:rPr>
          <w:szCs w:val="20"/>
        </w:rPr>
        <w:t>D</w:t>
      </w:r>
      <w:r w:rsidRPr="00035120">
        <w:rPr>
          <w:szCs w:val="20"/>
        </w:rPr>
        <w:t xml:space="preserve">okumentacji </w:t>
      </w:r>
      <w:r w:rsidR="00AC2483">
        <w:rPr>
          <w:szCs w:val="20"/>
        </w:rPr>
        <w:t>P</w:t>
      </w:r>
      <w:r w:rsidRPr="00035120">
        <w:rPr>
          <w:szCs w:val="20"/>
        </w:rPr>
        <w:t>rojektowej</w:t>
      </w:r>
      <w:r w:rsidR="00730977">
        <w:rPr>
          <w:szCs w:val="20"/>
        </w:rPr>
        <w:t xml:space="preserve"> zatwierdzonej przez Inżyniera</w:t>
      </w:r>
      <w:r w:rsidR="00E968CF">
        <w:rPr>
          <w:szCs w:val="20"/>
        </w:rPr>
        <w:t>,</w:t>
      </w:r>
      <w:r w:rsidRPr="00035120">
        <w:rPr>
          <w:szCs w:val="20"/>
        </w:rPr>
        <w:t xml:space="preserve"> określony</w:t>
      </w:r>
      <w:r w:rsidR="00E968CF">
        <w:rPr>
          <w:szCs w:val="20"/>
        </w:rPr>
        <w:t>m</w:t>
      </w:r>
      <w:r w:rsidRPr="00035120">
        <w:rPr>
          <w:szCs w:val="20"/>
        </w:rPr>
        <w:t xml:space="preserve"> w kartach katalogowych i instrukcjach producenta, a także wartościom wskazanym w w/w normach.</w:t>
      </w:r>
    </w:p>
    <w:p w14:paraId="5A117E11" w14:textId="7B931D95" w:rsidR="00035120" w:rsidRPr="00035120" w:rsidRDefault="00035120" w:rsidP="00035120">
      <w:pPr>
        <w:spacing w:before="120" w:after="120"/>
        <w:jc w:val="both"/>
        <w:rPr>
          <w:szCs w:val="20"/>
        </w:rPr>
      </w:pPr>
      <w:r w:rsidRPr="00035120">
        <w:rPr>
          <w:szCs w:val="20"/>
        </w:rPr>
        <w:t xml:space="preserve">Pozostałe pomiary należy odnieść w odpowiednim zakresie do </w:t>
      </w:r>
      <w:proofErr w:type="spellStart"/>
      <w:r w:rsidRPr="00035120">
        <w:rPr>
          <w:szCs w:val="20"/>
        </w:rPr>
        <w:t>WWiORB</w:t>
      </w:r>
      <w:proofErr w:type="spellEnd"/>
      <w:r w:rsidRPr="00035120">
        <w:rPr>
          <w:szCs w:val="20"/>
        </w:rPr>
        <w:t xml:space="preserve"> D.01.03.01  „</w:t>
      </w:r>
      <w:r w:rsidR="005E4D47" w:rsidRPr="005E4D47">
        <w:rPr>
          <w:szCs w:val="20"/>
        </w:rPr>
        <w:t>NAPOWIETRZNE  LINIE  ELEKTROENERGETYCZNE – BUDOWA i USUNIĘCIE KOLIZJIH</w:t>
      </w:r>
      <w:r w:rsidRPr="00035120">
        <w:rPr>
          <w:szCs w:val="20"/>
        </w:rPr>
        <w:t xml:space="preserve">” oraz </w:t>
      </w:r>
      <w:proofErr w:type="spellStart"/>
      <w:r w:rsidRPr="00035120">
        <w:rPr>
          <w:szCs w:val="20"/>
        </w:rPr>
        <w:t>WWiORB</w:t>
      </w:r>
      <w:proofErr w:type="spellEnd"/>
      <w:r w:rsidRPr="00035120">
        <w:rPr>
          <w:szCs w:val="20"/>
        </w:rPr>
        <w:t xml:space="preserve"> D.01.03.02 „</w:t>
      </w:r>
      <w:r w:rsidR="00A5007D">
        <w:rPr>
          <w:szCs w:val="20"/>
        </w:rPr>
        <w:t>DOZIEMN</w:t>
      </w:r>
      <w:r w:rsidR="005E4D47" w:rsidRPr="005E4D47">
        <w:rPr>
          <w:szCs w:val="20"/>
        </w:rPr>
        <w:t>E KABLOWE LINIE ELEKTROENERGETYCZNE – BUDOWA i USUNIĘCIE KOLIZJI</w:t>
      </w:r>
      <w:r w:rsidRPr="00035120">
        <w:rPr>
          <w:szCs w:val="20"/>
        </w:rPr>
        <w:t>”</w:t>
      </w:r>
      <w:r w:rsidR="007D193A">
        <w:rPr>
          <w:szCs w:val="20"/>
        </w:rPr>
        <w:t>.</w:t>
      </w:r>
    </w:p>
    <w:p w14:paraId="6C1E34DB" w14:textId="79550E97" w:rsidR="00035120" w:rsidRPr="00035120" w:rsidRDefault="00035120" w:rsidP="00035120">
      <w:pPr>
        <w:spacing w:before="120" w:after="120"/>
        <w:jc w:val="both"/>
        <w:rPr>
          <w:szCs w:val="20"/>
        </w:rPr>
      </w:pPr>
      <w:r w:rsidRPr="00035120">
        <w:rPr>
          <w:szCs w:val="20"/>
        </w:rPr>
        <w:t>Skuteczność ochrony przeciwporażeniowej dodatkowej musi spełniać odpowiednio minim</w:t>
      </w:r>
      <w:r w:rsidR="00730E88">
        <w:rPr>
          <w:szCs w:val="20"/>
        </w:rPr>
        <w:t>alne</w:t>
      </w:r>
      <w:r w:rsidRPr="00035120">
        <w:rPr>
          <w:szCs w:val="20"/>
        </w:rPr>
        <w:t xml:space="preserve"> warunki określone  w  powyżej przywołanych normach.</w:t>
      </w:r>
    </w:p>
    <w:p w14:paraId="5DDE97DD" w14:textId="77777777" w:rsidR="00035120" w:rsidRPr="00035120" w:rsidRDefault="00035120" w:rsidP="00035120">
      <w:pPr>
        <w:spacing w:before="120" w:after="120"/>
        <w:jc w:val="both"/>
        <w:rPr>
          <w:szCs w:val="20"/>
        </w:rPr>
      </w:pPr>
      <w:r w:rsidRPr="00035120">
        <w:rPr>
          <w:szCs w:val="20"/>
        </w:rPr>
        <w:t>Ponadto podczas wykonywania uziomów taśmowych i taśmowo-prętowych należy wykonać pomiar głębokości ułożenia bednarki, pomiar długości zagłębianych prętów oraz sprawdzić stan połączeń spawanych i skręcanych, a po ich zasypaniu, sprawdzić stopień zagęszczenia i rozplantowanie gruntu.</w:t>
      </w:r>
    </w:p>
    <w:p w14:paraId="3F74DF1D" w14:textId="77777777" w:rsidR="00035120" w:rsidRPr="00035120" w:rsidRDefault="00035120" w:rsidP="00035120">
      <w:pPr>
        <w:spacing w:before="120" w:after="120"/>
        <w:jc w:val="both"/>
        <w:rPr>
          <w:szCs w:val="20"/>
        </w:rPr>
      </w:pPr>
      <w:r w:rsidRPr="00035120">
        <w:rPr>
          <w:szCs w:val="20"/>
        </w:rPr>
        <w:t>Pomiary głębokości ułożenia bednarki wykonywać co 10 m, bednarka nie powinna być zakopana płycej niż 60 cm.</w:t>
      </w:r>
    </w:p>
    <w:p w14:paraId="01A02F9C" w14:textId="6FF53001" w:rsidR="00035120" w:rsidRPr="00035120" w:rsidRDefault="00A10E6E" w:rsidP="00035120">
      <w:pPr>
        <w:spacing w:before="120" w:after="120"/>
        <w:jc w:val="both"/>
        <w:rPr>
          <w:szCs w:val="20"/>
        </w:rPr>
      </w:pPr>
      <w:r w:rsidRPr="00A10E6E">
        <w:rPr>
          <w:szCs w:val="20"/>
        </w:rPr>
        <w:t>Po zasypaniu rowów kablowych oraz pozostałych wykopów, należy sprawdzić wskaźnik zagęszczenia gruntu, który musi wynosić co najmniej 0,97 poza korpusem drogi. W korpusie drogi wartości wskaźnika zagęszczenia powinny być zgodne z D.02.01.01/D.02.03.01. W obrębie jezdni, poboczy, nasypów i chodników wartości wskaźnika zagęszczenia powinny być zgodne z Wymaganiami Zamawiającego dla budowanej drogi.</w:t>
      </w:r>
    </w:p>
    <w:p w14:paraId="794F1F80" w14:textId="77777777" w:rsidR="00035120" w:rsidRPr="00035120" w:rsidRDefault="00035120" w:rsidP="00035120">
      <w:pPr>
        <w:spacing w:before="120" w:after="120"/>
        <w:jc w:val="both"/>
        <w:rPr>
          <w:szCs w:val="20"/>
        </w:rPr>
      </w:pPr>
      <w:r w:rsidRPr="00035120">
        <w:rPr>
          <w:szCs w:val="20"/>
        </w:rPr>
        <w:t>Niezależnie od wykonywania powyższych czynności należy wykonać prace zalecone                     w dokumentacji fabrycznej urządzeń i aparatów stacji.</w:t>
      </w:r>
    </w:p>
    <w:p w14:paraId="46725A87" w14:textId="3E5E564D" w:rsidR="00834065" w:rsidRPr="00834065" w:rsidRDefault="00035120" w:rsidP="00834065">
      <w:pPr>
        <w:spacing w:before="120" w:after="120"/>
        <w:jc w:val="both"/>
        <w:rPr>
          <w:szCs w:val="20"/>
        </w:rPr>
      </w:pPr>
      <w:r w:rsidRPr="00035120">
        <w:rPr>
          <w:szCs w:val="20"/>
        </w:rPr>
        <w:t>Wszystkie wyniki pomiarów, prób, badań i sprawdzeń należy zamie</w:t>
      </w:r>
      <w:r w:rsidR="00910469">
        <w:rPr>
          <w:szCs w:val="20"/>
        </w:rPr>
        <w:t>szczać</w:t>
      </w:r>
      <w:r w:rsidRPr="00035120">
        <w:rPr>
          <w:szCs w:val="20"/>
        </w:rPr>
        <w:t xml:space="preserve"> w protokołach pomiarowych</w:t>
      </w:r>
      <w:r w:rsidR="00AA2121" w:rsidRPr="00AA2121">
        <w:rPr>
          <w:szCs w:val="20"/>
        </w:rPr>
        <w:t>.</w:t>
      </w:r>
      <w:r w:rsidR="00834065" w:rsidRPr="00834065">
        <w:t xml:space="preserve"> </w:t>
      </w:r>
    </w:p>
    <w:p w14:paraId="55C63E0E" w14:textId="67579D38" w:rsidR="005A25E3" w:rsidRPr="00566590" w:rsidRDefault="005A25E3" w:rsidP="005A25E3">
      <w:pPr>
        <w:pStyle w:val="Nagwek2"/>
        <w:numPr>
          <w:ilvl w:val="1"/>
          <w:numId w:val="1"/>
        </w:numPr>
        <w:ind w:left="709" w:hanging="709"/>
        <w:jc w:val="both"/>
      </w:pPr>
      <w:bookmarkStart w:id="245" w:name="_Toc184814242"/>
      <w:bookmarkStart w:id="246" w:name="_Toc197529765"/>
      <w:bookmarkStart w:id="247" w:name="_Toc197613714"/>
      <w:bookmarkStart w:id="248" w:name="_Toc197613988"/>
      <w:bookmarkEnd w:id="245"/>
      <w:bookmarkEnd w:id="246"/>
      <w:r w:rsidRPr="00566590">
        <w:lastRenderedPageBreak/>
        <w:t>Kontrole i badania</w:t>
      </w:r>
      <w:bookmarkEnd w:id="247"/>
      <w:bookmarkEnd w:id="248"/>
    </w:p>
    <w:p w14:paraId="27CFCFD4" w14:textId="77777777" w:rsidR="00035120" w:rsidRPr="00035120" w:rsidRDefault="00035120" w:rsidP="00035120">
      <w:pPr>
        <w:spacing w:before="120" w:after="120"/>
        <w:jc w:val="both"/>
        <w:rPr>
          <w:szCs w:val="20"/>
        </w:rPr>
      </w:pPr>
      <w:r w:rsidRPr="00035120">
        <w:rPr>
          <w:szCs w:val="20"/>
        </w:rPr>
        <w:t>Metoda sprawdzenia nie może stwarzać zagrożenia dla osób i mienia oraz nie może powodować uszkodzenia urządzeń, nawet w przypadku nieprawidłowej pracy badanych obwodów.</w:t>
      </w:r>
    </w:p>
    <w:p w14:paraId="6A64AF16" w14:textId="77777777" w:rsidR="00035120" w:rsidRPr="00035120" w:rsidRDefault="00035120" w:rsidP="00035120">
      <w:pPr>
        <w:spacing w:before="120" w:after="120"/>
        <w:jc w:val="both"/>
        <w:rPr>
          <w:szCs w:val="20"/>
        </w:rPr>
      </w:pPr>
      <w:r w:rsidRPr="00035120">
        <w:rPr>
          <w:szCs w:val="20"/>
        </w:rPr>
        <w:t>Urządzenia elektryczne i linie napowietrzne bada się po wbudowaniu, lecz przed podłączeniem zasilania.</w:t>
      </w:r>
    </w:p>
    <w:p w14:paraId="75BDB1DC" w14:textId="46515259" w:rsidR="00AA2121" w:rsidRDefault="00E95A47" w:rsidP="00035120">
      <w:pPr>
        <w:spacing w:before="120" w:after="120"/>
        <w:jc w:val="both"/>
        <w:rPr>
          <w:szCs w:val="20"/>
        </w:rPr>
      </w:pPr>
      <w:bookmarkStart w:id="249" w:name="_Hlk184222441"/>
      <w:r w:rsidRPr="00E95A47">
        <w:rPr>
          <w:szCs w:val="20"/>
        </w:rPr>
        <w:t>Wyniki pomiarów odnosi się do wymagań normatywnych i standardów gestorów sieci w zakresie określonym w warunkach przyłączenia do sieci elektroenergetycznej oraz wymagań wynikających z obliczeń w Dokumentacji Projektowej zatwierdzonej przez Inżyniera.</w:t>
      </w:r>
      <w:bookmarkEnd w:id="249"/>
    </w:p>
    <w:p w14:paraId="12D38CDE" w14:textId="266D490B" w:rsidR="00646E9B" w:rsidRPr="009974D5" w:rsidRDefault="00646E9B" w:rsidP="00925CE6">
      <w:pPr>
        <w:pStyle w:val="Nagwek1"/>
        <w:ind w:left="567" w:hanging="567"/>
      </w:pPr>
      <w:bookmarkStart w:id="250" w:name="_Toc197613715"/>
      <w:bookmarkStart w:id="251" w:name="_Toc197613989"/>
      <w:r w:rsidRPr="009974D5">
        <w:t>OBMIAR ROBÓT</w:t>
      </w:r>
      <w:bookmarkEnd w:id="250"/>
      <w:bookmarkEnd w:id="251"/>
    </w:p>
    <w:p w14:paraId="6F36C3A3" w14:textId="7FFB4EB1" w:rsidR="00312786" w:rsidRPr="009974D5" w:rsidRDefault="00925CE6" w:rsidP="00D13BF5">
      <w:pPr>
        <w:spacing w:before="120" w:after="120"/>
        <w:jc w:val="both"/>
        <w:rPr>
          <w:szCs w:val="20"/>
        </w:rPr>
      </w:pPr>
      <w:r w:rsidRPr="00925CE6">
        <w:rPr>
          <w:szCs w:val="20"/>
        </w:rPr>
        <w:t>Nie dotyczy</w:t>
      </w:r>
      <w:r w:rsidR="00312786" w:rsidRPr="009974D5">
        <w:rPr>
          <w:szCs w:val="20"/>
        </w:rPr>
        <w:t>.</w:t>
      </w:r>
    </w:p>
    <w:p w14:paraId="368B5280" w14:textId="5F7A3CB8" w:rsidR="00646E9B" w:rsidRPr="009974D5" w:rsidRDefault="00646E9B" w:rsidP="00D13BF5">
      <w:pPr>
        <w:pStyle w:val="Nagwek1"/>
        <w:ind w:left="567" w:hanging="567"/>
      </w:pPr>
      <w:bookmarkStart w:id="252" w:name="_Toc197613716"/>
      <w:bookmarkStart w:id="253" w:name="_Toc197613990"/>
      <w:r w:rsidRPr="009974D5">
        <w:t>ODBIÓR ROBÓT</w:t>
      </w:r>
      <w:bookmarkEnd w:id="252"/>
      <w:bookmarkEnd w:id="253"/>
    </w:p>
    <w:p w14:paraId="671A7B9B" w14:textId="691E5B01" w:rsidR="00925CE6" w:rsidRPr="00925CE6" w:rsidRDefault="00925CE6" w:rsidP="00925CE6">
      <w:pPr>
        <w:pStyle w:val="Nagwek2"/>
        <w:numPr>
          <w:ilvl w:val="1"/>
          <w:numId w:val="1"/>
        </w:numPr>
        <w:ind w:left="709" w:hanging="709"/>
      </w:pPr>
      <w:bookmarkStart w:id="254" w:name="_Toc197613717"/>
      <w:bookmarkStart w:id="255" w:name="_Toc197613991"/>
      <w:r w:rsidRPr="00925CE6">
        <w:t>Ogólne zasady odbioru robót</w:t>
      </w:r>
      <w:bookmarkEnd w:id="254"/>
      <w:bookmarkEnd w:id="255"/>
    </w:p>
    <w:p w14:paraId="6116A11A" w14:textId="413B779A" w:rsidR="00F54B96" w:rsidRPr="009974D5" w:rsidRDefault="00925CE6" w:rsidP="00D13BF5">
      <w:pPr>
        <w:spacing w:before="120" w:after="120"/>
        <w:jc w:val="both"/>
        <w:rPr>
          <w:szCs w:val="20"/>
        </w:rPr>
      </w:pPr>
      <w:r w:rsidRPr="00925CE6">
        <w:rPr>
          <w:szCs w:val="20"/>
        </w:rPr>
        <w:t xml:space="preserve">Ogólne zasady odbioru robót podano w </w:t>
      </w:r>
      <w:proofErr w:type="spellStart"/>
      <w:r w:rsidRPr="00925CE6">
        <w:rPr>
          <w:szCs w:val="20"/>
        </w:rPr>
        <w:t>WWiORB</w:t>
      </w:r>
      <w:proofErr w:type="spellEnd"/>
      <w:r w:rsidRPr="00925CE6">
        <w:rPr>
          <w:szCs w:val="20"/>
        </w:rPr>
        <w:t xml:space="preserve"> DM 00.00.00 „Wymagania ogólne”.</w:t>
      </w:r>
    </w:p>
    <w:p w14:paraId="62C978BF" w14:textId="041EA44E" w:rsidR="00646E9B" w:rsidRPr="009974D5" w:rsidRDefault="00925CE6" w:rsidP="00925CE6">
      <w:pPr>
        <w:pStyle w:val="Nagwek2"/>
        <w:numPr>
          <w:ilvl w:val="1"/>
          <w:numId w:val="1"/>
        </w:numPr>
        <w:ind w:left="709" w:hanging="709"/>
      </w:pPr>
      <w:bookmarkStart w:id="256" w:name="_Toc197613718"/>
      <w:bookmarkStart w:id="257" w:name="_Toc197613992"/>
      <w:r w:rsidRPr="00925CE6">
        <w:t>Odbiór robót zanikających i ulegających zakryciu</w:t>
      </w:r>
      <w:bookmarkEnd w:id="256"/>
      <w:bookmarkEnd w:id="257"/>
      <w:r w:rsidRPr="00925CE6">
        <w:t xml:space="preserve"> </w:t>
      </w:r>
    </w:p>
    <w:p w14:paraId="3EFE9D30" w14:textId="77777777" w:rsidR="00925CE6" w:rsidRPr="00925CE6" w:rsidRDefault="00925CE6" w:rsidP="00925CE6">
      <w:pPr>
        <w:spacing w:before="120" w:after="120"/>
        <w:jc w:val="both"/>
        <w:rPr>
          <w:szCs w:val="20"/>
        </w:rPr>
      </w:pPr>
      <w:r w:rsidRPr="00925CE6">
        <w:rPr>
          <w:szCs w:val="20"/>
        </w:rPr>
        <w:t>Odbiorowi robót zanikających i ulegających zakryciu podlegają:</w:t>
      </w:r>
    </w:p>
    <w:p w14:paraId="21EFB3CB"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wykopy pod fundamenty, kable i słupy,</w:t>
      </w:r>
    </w:p>
    <w:p w14:paraId="03D1252D"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wykonanie fundamentów,</w:t>
      </w:r>
    </w:p>
    <w:p w14:paraId="098BEC31"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 xml:space="preserve">stan powłok zabezpieczenia przeciwwilgociowego i antykorozyjnego fundamentów i </w:t>
      </w:r>
      <w:proofErr w:type="spellStart"/>
      <w:r w:rsidRPr="00035120">
        <w:rPr>
          <w:szCs w:val="20"/>
        </w:rPr>
        <w:t>ustojów</w:t>
      </w:r>
      <w:proofErr w:type="spellEnd"/>
      <w:r w:rsidRPr="00035120">
        <w:rPr>
          <w:szCs w:val="20"/>
        </w:rPr>
        <w:t xml:space="preserve"> słupów,</w:t>
      </w:r>
    </w:p>
    <w:p w14:paraId="57F0DA28"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ułożenie osłon rurowych,</w:t>
      </w:r>
    </w:p>
    <w:p w14:paraId="4DEE1FE0"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głębokości ułożenia bednarki oraz pomiar długości zagłębianych prętów,</w:t>
      </w:r>
    </w:p>
    <w:p w14:paraId="4349AB11"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wykonanie uziomów w tym połączenia i spawy oraz ich zabezpieczenia antykorozyjne,</w:t>
      </w:r>
    </w:p>
    <w:p w14:paraId="2F5A9DD0" w14:textId="7C348B15" w:rsidR="008A300C" w:rsidRPr="008A300C" w:rsidRDefault="00035120" w:rsidP="00035120">
      <w:pPr>
        <w:pStyle w:val="Akapitzlist"/>
        <w:numPr>
          <w:ilvl w:val="0"/>
          <w:numId w:val="11"/>
        </w:numPr>
        <w:spacing w:before="120" w:after="120"/>
        <w:ind w:left="284" w:hanging="284"/>
        <w:jc w:val="both"/>
        <w:rPr>
          <w:szCs w:val="20"/>
        </w:rPr>
      </w:pPr>
      <w:r w:rsidRPr="00035120">
        <w:rPr>
          <w:szCs w:val="20"/>
        </w:rPr>
        <w:t>zabezpieczenie kabli rurami osłonowymi</w:t>
      </w:r>
      <w:r w:rsidR="008A300C" w:rsidRPr="008A300C">
        <w:rPr>
          <w:szCs w:val="20"/>
        </w:rPr>
        <w:t>,</w:t>
      </w:r>
    </w:p>
    <w:p w14:paraId="562A7A42" w14:textId="77777777" w:rsidR="00925CE6" w:rsidRPr="00925CE6" w:rsidRDefault="00925CE6" w:rsidP="00925CE6">
      <w:pPr>
        <w:spacing w:before="120" w:after="120"/>
        <w:jc w:val="both"/>
        <w:rPr>
          <w:szCs w:val="20"/>
        </w:rPr>
      </w:pPr>
      <w:r w:rsidRPr="00925CE6">
        <w:rPr>
          <w:szCs w:val="20"/>
        </w:rPr>
        <w:t>Z  odbiorów w/w robót ulegających zakryciu należy sporządzić protokoły.</w:t>
      </w:r>
    </w:p>
    <w:p w14:paraId="5DC00163" w14:textId="35BE16DA" w:rsidR="00925CE6" w:rsidRPr="00925CE6" w:rsidRDefault="00925CE6" w:rsidP="00925CE6">
      <w:pPr>
        <w:pStyle w:val="Nagwek2"/>
        <w:numPr>
          <w:ilvl w:val="1"/>
          <w:numId w:val="1"/>
        </w:numPr>
        <w:ind w:left="709" w:hanging="709"/>
      </w:pPr>
      <w:bookmarkStart w:id="258" w:name="_Toc197613719"/>
      <w:bookmarkStart w:id="259" w:name="_Toc197613993"/>
      <w:r w:rsidRPr="00925CE6">
        <w:t>Dokumenty do odbioru robót</w:t>
      </w:r>
      <w:bookmarkEnd w:id="258"/>
      <w:bookmarkEnd w:id="259"/>
    </w:p>
    <w:p w14:paraId="2A021B0B" w14:textId="77777777" w:rsidR="00925CE6" w:rsidRPr="00925CE6" w:rsidRDefault="00925CE6" w:rsidP="00925CE6">
      <w:pPr>
        <w:spacing w:before="120" w:after="120"/>
        <w:jc w:val="both"/>
        <w:rPr>
          <w:szCs w:val="20"/>
        </w:rPr>
      </w:pPr>
      <w:r w:rsidRPr="00925CE6">
        <w:rPr>
          <w:szCs w:val="20"/>
        </w:rPr>
        <w:t>Odbiór robót nastąpi na podstawie:</w:t>
      </w:r>
    </w:p>
    <w:p w14:paraId="7FA54AD0"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powykonawczej dokumentacji projektowej z naniesionymi zmianami (część opisowa, rysunkowa, schematy),</w:t>
      </w:r>
    </w:p>
    <w:p w14:paraId="03341C01"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geodezyjnej dokumentacji powykonawczej z naniesionymi zmianami,</w:t>
      </w:r>
    </w:p>
    <w:p w14:paraId="01231162"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protokołów z robót ulegających zakryciu,</w:t>
      </w:r>
    </w:p>
    <w:p w14:paraId="395E86DD"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kopii kart przekazania odpadów,</w:t>
      </w:r>
    </w:p>
    <w:p w14:paraId="7A68A7D7"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protokołów z oględzin,</w:t>
      </w:r>
    </w:p>
    <w:p w14:paraId="1BFBCEDB"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protokołów z dokonanych badań, prób i pomiarów,</w:t>
      </w:r>
    </w:p>
    <w:p w14:paraId="263B62D4"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dokumentacji techniczno-ruchowych urządzeń,</w:t>
      </w:r>
    </w:p>
    <w:p w14:paraId="4F4B2C7E" w14:textId="2459992C"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kart katalogowych, deklaracji zgodności, certyfikatów, aprobat technicznych, krajowych ocen technicznych, europejskich ocen technicznych, deklaracji właściwości użytkowych (deklaracji stałości właściwości technicznych i użytkowych) i atestów na zastosowane materiały i urządzeń z zaznaczeniem typu, rodzaju z wpisem wbudowano i potwierdzeniem (podpisem) kierownika robót elektrycznych,</w:t>
      </w:r>
    </w:p>
    <w:p w14:paraId="11F6B093" w14:textId="3BF1B722"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lastRenderedPageBreak/>
        <w:t>dokumentacji techniczno-ruchowa (DTR) stacji transformatorowej zawierająca m.in.  podstawowe dane techniczne, rysunki gabarytowe, szczegółowa specyfikacje wyposażenia, w tym instrukcje nastaw  wyłącznika oraz wykaz wymaganych/zalecanych przez producenta okresowych zabiegów konserwacyjnych, przeglądów i badań technicznych</w:t>
      </w:r>
      <w:r w:rsidR="006D7F08">
        <w:rPr>
          <w:szCs w:val="20"/>
        </w:rPr>
        <w:t>,</w:t>
      </w:r>
    </w:p>
    <w:p w14:paraId="3FE09FDD"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oświadczenia kierownika robót elektrycznych o dopuszczeniu urządzeń, instalacji                       i sieci elektroenergetycznych, do eksploatacji (użytkowania),</w:t>
      </w:r>
    </w:p>
    <w:p w14:paraId="2761BE6C" w14:textId="42613E0D"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 xml:space="preserve">wyników pomiarów geodezyjnych potwierdzone przez upoważnionego geodetę odnośnie zgodności realizacji inwestycji z projektem </w:t>
      </w:r>
      <w:r w:rsidR="004149CE">
        <w:rPr>
          <w:szCs w:val="20"/>
        </w:rPr>
        <w:t>architektoniczno-budowlanym</w:t>
      </w:r>
      <w:r w:rsidRPr="00035120">
        <w:rPr>
          <w:szCs w:val="20"/>
        </w:rPr>
        <w:t>,</w:t>
      </w:r>
    </w:p>
    <w:p w14:paraId="6BD3069B" w14:textId="11C169F0"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 xml:space="preserve">oświadczenia/potwierdzenia kierownika robót elektrycznych </w:t>
      </w:r>
      <w:r w:rsidR="000650AC">
        <w:rPr>
          <w:szCs w:val="20"/>
        </w:rPr>
        <w:t>o</w:t>
      </w:r>
      <w:r w:rsidRPr="00035120">
        <w:rPr>
          <w:szCs w:val="20"/>
        </w:rPr>
        <w:t xml:space="preserve"> zgodnoś</w:t>
      </w:r>
      <w:r w:rsidR="000650AC">
        <w:rPr>
          <w:szCs w:val="20"/>
        </w:rPr>
        <w:t>ci</w:t>
      </w:r>
      <w:r w:rsidRPr="00035120">
        <w:rPr>
          <w:szCs w:val="20"/>
        </w:rPr>
        <w:t xml:space="preserve"> wybudowanych urządzeń, instalacji i sieci elektroenergetycznych z </w:t>
      </w:r>
      <w:r w:rsidR="00566590">
        <w:rPr>
          <w:szCs w:val="20"/>
        </w:rPr>
        <w:t>Dokumentacją Projektową,</w:t>
      </w:r>
      <w:r w:rsidRPr="00035120">
        <w:rPr>
          <w:szCs w:val="20"/>
        </w:rPr>
        <w:t xml:space="preserve"> obowiązującymi przepisami i normami oraz stanem wiedzy technicznej,</w:t>
      </w:r>
    </w:p>
    <w:p w14:paraId="19B14C31" w14:textId="60B8EDE8"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 xml:space="preserve">protokołu odbioru technicznego </w:t>
      </w:r>
      <w:r w:rsidR="00EC5D37" w:rsidRPr="00EC5D37">
        <w:rPr>
          <w:szCs w:val="20"/>
        </w:rPr>
        <w:t xml:space="preserve">nowych albo przekładanych lub przebudowywanych  w ramach usunięcia kolizji z abonenckimi </w:t>
      </w:r>
      <w:r w:rsidR="00EC5D37">
        <w:rPr>
          <w:szCs w:val="20"/>
        </w:rPr>
        <w:t>stacjami transformatorowymi SN/</w:t>
      </w:r>
      <w:proofErr w:type="spellStart"/>
      <w:r w:rsidR="00EC5D37">
        <w:rPr>
          <w:szCs w:val="20"/>
        </w:rPr>
        <w:t>nN</w:t>
      </w:r>
      <w:proofErr w:type="spellEnd"/>
      <w:r w:rsidR="00EC5D37" w:rsidRPr="00EC5D37">
        <w:rPr>
          <w:szCs w:val="20"/>
        </w:rPr>
        <w:t xml:space="preserve"> Zamawiającego</w:t>
      </w:r>
      <w:r w:rsidRPr="00035120">
        <w:rPr>
          <w:szCs w:val="20"/>
        </w:rPr>
        <w:t>,</w:t>
      </w:r>
    </w:p>
    <w:p w14:paraId="51BC92FF" w14:textId="318BBCD1" w:rsidR="007D193A" w:rsidRPr="007D193A" w:rsidRDefault="007D193A" w:rsidP="007D193A">
      <w:pPr>
        <w:pStyle w:val="Akapitzlist"/>
        <w:numPr>
          <w:ilvl w:val="0"/>
          <w:numId w:val="11"/>
        </w:numPr>
        <w:spacing w:before="120" w:after="120"/>
        <w:ind w:left="284" w:hanging="284"/>
        <w:jc w:val="both"/>
        <w:rPr>
          <w:szCs w:val="20"/>
        </w:rPr>
      </w:pPr>
      <w:r w:rsidRPr="007D193A">
        <w:rPr>
          <w:szCs w:val="20"/>
        </w:rPr>
        <w:t>instrukcji szczegółowej eksploatacji i konserwacji stacji transformatorowej</w:t>
      </w:r>
      <w:r w:rsidR="00566590">
        <w:rPr>
          <w:szCs w:val="20"/>
        </w:rPr>
        <w:t>,</w:t>
      </w:r>
      <w:r w:rsidRPr="007D193A">
        <w:rPr>
          <w:szCs w:val="20"/>
        </w:rPr>
        <w:t xml:space="preserve">  uwzględniającej przede wszystkim pełen zakres oraz czasookresy wymaganych oględzin, przeglądów, prób  i pomiarów,</w:t>
      </w:r>
    </w:p>
    <w:p w14:paraId="4A602531" w14:textId="0F95CFF0" w:rsidR="007D193A" w:rsidRPr="007D193A" w:rsidRDefault="007D193A" w:rsidP="007D193A">
      <w:pPr>
        <w:pStyle w:val="Akapitzlist"/>
        <w:numPr>
          <w:ilvl w:val="0"/>
          <w:numId w:val="11"/>
        </w:numPr>
        <w:spacing w:before="120" w:after="120"/>
        <w:ind w:left="284" w:hanging="284"/>
        <w:jc w:val="both"/>
        <w:rPr>
          <w:szCs w:val="20"/>
        </w:rPr>
      </w:pPr>
      <w:r w:rsidRPr="007D193A">
        <w:rPr>
          <w:szCs w:val="20"/>
        </w:rPr>
        <w:t>książki ruchu i eksploatacji stacji transformatorowej</w:t>
      </w:r>
      <w:r w:rsidR="00566590">
        <w:rPr>
          <w:szCs w:val="20"/>
        </w:rPr>
        <w:t>,</w:t>
      </w:r>
      <w:r w:rsidRPr="007D193A">
        <w:rPr>
          <w:szCs w:val="20"/>
        </w:rPr>
        <w:t xml:space="preserve"> w której będą odnotowywane czynności związane z obsługą i konserwacją stacji,</w:t>
      </w:r>
    </w:p>
    <w:p w14:paraId="657F997F" w14:textId="31329725" w:rsidR="007D193A" w:rsidRPr="007D193A" w:rsidRDefault="007D193A" w:rsidP="007D193A">
      <w:pPr>
        <w:pStyle w:val="Akapitzlist"/>
        <w:numPr>
          <w:ilvl w:val="0"/>
          <w:numId w:val="11"/>
        </w:numPr>
        <w:spacing w:before="120" w:after="120"/>
        <w:ind w:left="284" w:hanging="284"/>
        <w:jc w:val="both"/>
        <w:rPr>
          <w:szCs w:val="20"/>
        </w:rPr>
      </w:pPr>
      <w:r w:rsidRPr="007D193A">
        <w:rPr>
          <w:szCs w:val="20"/>
        </w:rPr>
        <w:t xml:space="preserve">uzgodnionej instrukcji współpracy eksploatacyjno-ruchowej stacji transformatorowej z właściwym miejscowo gestorem sieci,  </w:t>
      </w:r>
    </w:p>
    <w:p w14:paraId="6B308F07" w14:textId="6CE21BD6" w:rsidR="007D193A" w:rsidRPr="007D193A" w:rsidRDefault="007D193A" w:rsidP="007D193A">
      <w:pPr>
        <w:pStyle w:val="Akapitzlist"/>
        <w:numPr>
          <w:ilvl w:val="0"/>
          <w:numId w:val="11"/>
        </w:numPr>
        <w:spacing w:before="120" w:after="120"/>
        <w:ind w:left="284" w:hanging="284"/>
        <w:jc w:val="both"/>
        <w:rPr>
          <w:szCs w:val="20"/>
        </w:rPr>
      </w:pPr>
      <w:r w:rsidRPr="007D193A">
        <w:rPr>
          <w:szCs w:val="20"/>
        </w:rPr>
        <w:t>protokołu odbioru technicznego abonenckiej stacji transformatorowej,</w:t>
      </w:r>
    </w:p>
    <w:p w14:paraId="63EED7B7" w14:textId="5AC1A6E7" w:rsidR="00316E1E" w:rsidRDefault="007D193A" w:rsidP="007D193A">
      <w:pPr>
        <w:pStyle w:val="Akapitzlist"/>
        <w:numPr>
          <w:ilvl w:val="0"/>
          <w:numId w:val="11"/>
        </w:numPr>
        <w:spacing w:before="120" w:after="120"/>
        <w:ind w:left="284" w:hanging="284"/>
        <w:jc w:val="both"/>
        <w:rPr>
          <w:szCs w:val="20"/>
        </w:rPr>
      </w:pPr>
      <w:r w:rsidRPr="007D193A">
        <w:rPr>
          <w:szCs w:val="20"/>
        </w:rPr>
        <w:t xml:space="preserve">uzgodnionej z właściwym miejscowo gestorem sieci </w:t>
      </w:r>
      <w:r w:rsidR="00221BF6">
        <w:rPr>
          <w:szCs w:val="20"/>
        </w:rPr>
        <w:t>D</w:t>
      </w:r>
      <w:r w:rsidRPr="007D193A">
        <w:rPr>
          <w:szCs w:val="20"/>
        </w:rPr>
        <w:t xml:space="preserve">okumentacji </w:t>
      </w:r>
      <w:r w:rsidR="00221BF6">
        <w:rPr>
          <w:szCs w:val="20"/>
        </w:rPr>
        <w:t>P</w:t>
      </w:r>
      <w:r w:rsidRPr="007D193A">
        <w:rPr>
          <w:szCs w:val="20"/>
        </w:rPr>
        <w:t>rojektowej układu pomiarowo-rozliczeniowego oraz układu transmisji danych pomiarowych</w:t>
      </w:r>
      <w:r>
        <w:rPr>
          <w:szCs w:val="20"/>
        </w:rPr>
        <w:t>.</w:t>
      </w:r>
    </w:p>
    <w:p w14:paraId="3FC6CD77" w14:textId="6EDEFCBB" w:rsidR="00035120" w:rsidRPr="00316E1E" w:rsidRDefault="00035120" w:rsidP="00035120">
      <w:pPr>
        <w:spacing w:before="120" w:after="120"/>
        <w:jc w:val="both"/>
        <w:rPr>
          <w:szCs w:val="20"/>
        </w:rPr>
      </w:pPr>
      <w:r w:rsidRPr="00035120">
        <w:rPr>
          <w:szCs w:val="20"/>
        </w:rPr>
        <w:t>Wszystkie dostarczone dokumenty muszą być sporządzone w języku polskim.</w:t>
      </w:r>
    </w:p>
    <w:p w14:paraId="37C4C902" w14:textId="21B05366" w:rsidR="00925CE6" w:rsidRPr="004401E3" w:rsidRDefault="00925CE6" w:rsidP="004401E3">
      <w:pPr>
        <w:pStyle w:val="Nagwek2"/>
        <w:numPr>
          <w:ilvl w:val="1"/>
          <w:numId w:val="1"/>
        </w:numPr>
        <w:ind w:left="709" w:hanging="709"/>
      </w:pPr>
      <w:bookmarkStart w:id="260" w:name="_Toc197613720"/>
      <w:bookmarkStart w:id="261" w:name="_Toc197613994"/>
      <w:r w:rsidRPr="004401E3">
        <w:t>Odbiór końcowy</w:t>
      </w:r>
      <w:bookmarkEnd w:id="260"/>
      <w:bookmarkEnd w:id="261"/>
      <w:r w:rsidRPr="004401E3">
        <w:t xml:space="preserve">  </w:t>
      </w:r>
    </w:p>
    <w:p w14:paraId="5147D780" w14:textId="1D32380D" w:rsidR="00035120" w:rsidRPr="00035120" w:rsidRDefault="00AC2483" w:rsidP="00035120">
      <w:pPr>
        <w:spacing w:before="120" w:after="120"/>
        <w:jc w:val="both"/>
        <w:rPr>
          <w:szCs w:val="20"/>
        </w:rPr>
      </w:pPr>
      <w:r w:rsidRPr="00AC2483">
        <w:rPr>
          <w:szCs w:val="20"/>
        </w:rPr>
        <w:t xml:space="preserve">Roboty uznaje się za wykonane zgodnie z PFU, Dokumentacją Projektową i </w:t>
      </w:r>
      <w:proofErr w:type="spellStart"/>
      <w:r w:rsidRPr="00AC2483">
        <w:rPr>
          <w:szCs w:val="20"/>
        </w:rPr>
        <w:t>STWiORB</w:t>
      </w:r>
      <w:proofErr w:type="spellEnd"/>
      <w:r w:rsidRPr="00AC2483">
        <w:rPr>
          <w:szCs w:val="20"/>
        </w:rPr>
        <w:t xml:space="preserve"> opracowanymi przez Wykonawcę przy zachowaniu wymagań zawartych w </w:t>
      </w:r>
      <w:proofErr w:type="spellStart"/>
      <w:r w:rsidRPr="00AC2483">
        <w:rPr>
          <w:szCs w:val="20"/>
        </w:rPr>
        <w:t>WWiORB</w:t>
      </w:r>
      <w:proofErr w:type="spellEnd"/>
      <w:r w:rsidRPr="00AC2483">
        <w:rPr>
          <w:szCs w:val="20"/>
        </w:rPr>
        <w:t>, a także z wymaganiami gestorów sie</w:t>
      </w:r>
      <w:r w:rsidR="00B338F3">
        <w:rPr>
          <w:szCs w:val="20"/>
        </w:rPr>
        <w:t>ci w zakresie usunięcia kolizji</w:t>
      </w:r>
      <w:r w:rsidRPr="00AC2483">
        <w:rPr>
          <w:szCs w:val="20"/>
        </w:rPr>
        <w:t>, jeżeli wszystkie pomiary i  badania  z zachowaniem tolerancji wg pkt nr 6 dały wyniki pozytywne.</w:t>
      </w:r>
    </w:p>
    <w:p w14:paraId="4C232E0E" w14:textId="68852602" w:rsidR="00035120" w:rsidRPr="00035120" w:rsidRDefault="00035120" w:rsidP="00035120">
      <w:pPr>
        <w:spacing w:before="120" w:after="120"/>
        <w:jc w:val="both"/>
        <w:rPr>
          <w:szCs w:val="20"/>
        </w:rPr>
      </w:pPr>
      <w:r w:rsidRPr="00035120">
        <w:rPr>
          <w:szCs w:val="20"/>
        </w:rPr>
        <w:t xml:space="preserve">Inżynier oceni wyniki badań i pomiarów przedłożone przez Wykonawcę zgodnie z niniejszym </w:t>
      </w:r>
      <w:proofErr w:type="spellStart"/>
      <w:r w:rsidRPr="00035120">
        <w:rPr>
          <w:szCs w:val="20"/>
        </w:rPr>
        <w:t>WWiORB</w:t>
      </w:r>
      <w:proofErr w:type="spellEnd"/>
      <w:r w:rsidR="00A5007D">
        <w:rPr>
          <w:szCs w:val="20"/>
        </w:rPr>
        <w:t xml:space="preserve"> oraz wymaganiami norm</w:t>
      </w:r>
      <w:r w:rsidRPr="00035120">
        <w:rPr>
          <w:szCs w:val="20"/>
        </w:rPr>
        <w:t>.</w:t>
      </w:r>
    </w:p>
    <w:p w14:paraId="7CAA9FC8" w14:textId="77A8125F" w:rsidR="00035120" w:rsidRPr="00035120" w:rsidRDefault="00035120" w:rsidP="00035120">
      <w:pPr>
        <w:spacing w:before="120" w:after="120"/>
        <w:jc w:val="both"/>
        <w:rPr>
          <w:szCs w:val="20"/>
        </w:rPr>
      </w:pPr>
      <w:r w:rsidRPr="00035120">
        <w:rPr>
          <w:szCs w:val="20"/>
        </w:rPr>
        <w:t xml:space="preserve">W przypadku stwierdzenia </w:t>
      </w:r>
      <w:r w:rsidR="00AC2483">
        <w:rPr>
          <w:szCs w:val="20"/>
        </w:rPr>
        <w:t>Wad</w:t>
      </w:r>
      <w:r w:rsidRPr="00035120">
        <w:rPr>
          <w:szCs w:val="20"/>
        </w:rPr>
        <w:t xml:space="preserve"> Inżynier ustali zakres robót poprawkowych do wykonania,   a Wykonawca wykona je na własny koszt w ustalonym terminie.</w:t>
      </w:r>
    </w:p>
    <w:p w14:paraId="1CD77EA2" w14:textId="52CEB14B" w:rsidR="00925CE6" w:rsidRPr="00925CE6" w:rsidRDefault="00035120" w:rsidP="00035120">
      <w:pPr>
        <w:spacing w:before="120" w:after="120"/>
        <w:jc w:val="both"/>
        <w:rPr>
          <w:szCs w:val="20"/>
        </w:rPr>
      </w:pPr>
      <w:r w:rsidRPr="00035120">
        <w:rPr>
          <w:szCs w:val="20"/>
        </w:rPr>
        <w:t>Do odbioru końcowego Wykonawca przedłoży</w:t>
      </w:r>
      <w:r w:rsidR="00925CE6" w:rsidRPr="00925CE6">
        <w:rPr>
          <w:szCs w:val="20"/>
        </w:rPr>
        <w:t>:</w:t>
      </w:r>
    </w:p>
    <w:p w14:paraId="35343375"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wszystkie dokumenty określone w pkt. 8.3.</w:t>
      </w:r>
    </w:p>
    <w:p w14:paraId="2EA6D21E" w14:textId="1FC64F8F"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wymagane atesty, certyfikaty, deklaracje zgodności, aprobaty techniczne, a także krajowe oceny techniczne lub europejskie oceny techniczne i  wydane na ich podstawie  deklaracje zgodności, deklaracje właściwości użytkowych (deklaracja stałości właściwości technicznych i użytkowych), dopuszczające wyroby do stosowania w budownictwie –  zgodnie z  zapisami w pkt. 2.1  lub poleceniem Inżyniera.</w:t>
      </w:r>
    </w:p>
    <w:p w14:paraId="50D78EBB"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uzgodnione instrukcje współpracy eksploatacyjno-ruchowej z właściwym miejscowo gestorem sieci, jeżeli są wymagane,</w:t>
      </w:r>
    </w:p>
    <w:p w14:paraId="788B80DC" w14:textId="55164342"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lastRenderedPageBreak/>
        <w:t xml:space="preserve">projektową dokumentację powykonawczą sporządzoną zgodnie z obowiązującymi  przepisami oraz </w:t>
      </w:r>
      <w:r w:rsidR="007057EE">
        <w:rPr>
          <w:szCs w:val="20"/>
        </w:rPr>
        <w:t xml:space="preserve">Wymaganiami </w:t>
      </w:r>
      <w:r w:rsidR="004E3E13">
        <w:rPr>
          <w:szCs w:val="20"/>
        </w:rPr>
        <w:t>Zamawiającego</w:t>
      </w:r>
      <w:r w:rsidR="00E43BB0">
        <w:rPr>
          <w:szCs w:val="20"/>
        </w:rPr>
        <w:t xml:space="preserve">, </w:t>
      </w:r>
      <w:r w:rsidR="00EC5D37" w:rsidRPr="00EC5D37">
        <w:rPr>
          <w:szCs w:val="20"/>
        </w:rPr>
        <w:t xml:space="preserve">z, a także gestora sieci </w:t>
      </w:r>
      <w:bookmarkStart w:id="262" w:name="_Hlk187227923"/>
      <w:r w:rsidR="00EC5D37" w:rsidRPr="00EC5D37">
        <w:rPr>
          <w:szCs w:val="20"/>
        </w:rPr>
        <w:t>w zakresie wynikającym z warunków przyłączenia do sieci elektroenergetycznej</w:t>
      </w:r>
      <w:bookmarkEnd w:id="262"/>
      <w:r w:rsidRPr="00035120">
        <w:rPr>
          <w:szCs w:val="20"/>
        </w:rPr>
        <w:t>,</w:t>
      </w:r>
    </w:p>
    <w:p w14:paraId="1ADB6B77" w14:textId="77777777" w:rsidR="00035120" w:rsidRPr="00035120" w:rsidRDefault="00035120" w:rsidP="00035120">
      <w:pPr>
        <w:pStyle w:val="Akapitzlist"/>
        <w:numPr>
          <w:ilvl w:val="0"/>
          <w:numId w:val="11"/>
        </w:numPr>
        <w:spacing w:before="120" w:after="120"/>
        <w:ind w:left="284" w:hanging="284"/>
        <w:jc w:val="both"/>
        <w:rPr>
          <w:szCs w:val="20"/>
        </w:rPr>
      </w:pPr>
      <w:r w:rsidRPr="00035120">
        <w:rPr>
          <w:szCs w:val="20"/>
        </w:rPr>
        <w:t>dokumentację powykonawczą branży elektrycznej (w tym między innymi: część opisowa, rysunkowa, schematy, mapy geodezyjne powykonawcze, DTR (dokumentacje techniczno-ruchowe), karty katalogowe, deklaracje zgodności, aprobaty techniczne, krajowa ocena techniczna, europejska ocena techniczna, deklaracja stałości i właściwości technicznych (użytkowych), książki serwisowe, szczegółową dokumentację sposobu komunikacji urządzeń (protokoły, porty, klucze szyfrowania itp.),</w:t>
      </w:r>
    </w:p>
    <w:p w14:paraId="1264326A" w14:textId="6F4F834B" w:rsidR="00316E1E" w:rsidRPr="00316E1E" w:rsidRDefault="00035120" w:rsidP="00035120">
      <w:pPr>
        <w:pStyle w:val="Akapitzlist"/>
        <w:numPr>
          <w:ilvl w:val="0"/>
          <w:numId w:val="11"/>
        </w:numPr>
        <w:spacing w:before="120" w:after="120"/>
        <w:ind w:left="284" w:hanging="284"/>
        <w:jc w:val="both"/>
        <w:rPr>
          <w:szCs w:val="20"/>
        </w:rPr>
      </w:pPr>
      <w:r w:rsidRPr="00035120">
        <w:rPr>
          <w:szCs w:val="20"/>
        </w:rPr>
        <w:t xml:space="preserve">geodezyjną dokumentację powykonawczą zgodną z obowiązującymi przepisami tj. </w:t>
      </w:r>
      <w:r w:rsidR="007D193A">
        <w:rPr>
          <w:szCs w:val="20"/>
        </w:rPr>
        <w:t>m</w:t>
      </w:r>
      <w:r w:rsidRPr="00035120">
        <w:rPr>
          <w:szCs w:val="20"/>
        </w:rPr>
        <w:t xml:space="preserve">apę z geodezyjnej inwentaryzacji powykonawczej, poświadczoną </w:t>
      </w:r>
      <w:r w:rsidR="00A744B7">
        <w:rPr>
          <w:szCs w:val="20"/>
        </w:rPr>
        <w:t xml:space="preserve">(przyjętą) </w:t>
      </w:r>
      <w:r w:rsidRPr="00035120">
        <w:rPr>
          <w:szCs w:val="20"/>
        </w:rPr>
        <w:t>przez właściwy miejscowo Powiatowy Ośrodek Dokumentacji Geodezyjnej i Kartograficznej</w:t>
      </w:r>
      <w:r w:rsidR="00316E1E" w:rsidRPr="00316E1E">
        <w:rPr>
          <w:szCs w:val="20"/>
        </w:rPr>
        <w:t>,</w:t>
      </w:r>
    </w:p>
    <w:p w14:paraId="4D970F12" w14:textId="77777777" w:rsidR="00925CE6" w:rsidRPr="00925CE6" w:rsidRDefault="00925CE6" w:rsidP="00925CE6">
      <w:pPr>
        <w:spacing w:before="120" w:after="120"/>
        <w:jc w:val="both"/>
        <w:rPr>
          <w:szCs w:val="20"/>
        </w:rPr>
      </w:pPr>
      <w:r w:rsidRPr="00925CE6">
        <w:rPr>
          <w:szCs w:val="20"/>
        </w:rPr>
        <w:t>Z przeprowadzonych czynności sporządzany jest „protokół odbioru końcowego”.</w:t>
      </w:r>
    </w:p>
    <w:p w14:paraId="61147F76" w14:textId="77777777" w:rsidR="00925CE6" w:rsidRPr="004401E3" w:rsidRDefault="00925CE6" w:rsidP="00925CE6">
      <w:pPr>
        <w:spacing w:before="120" w:after="120"/>
        <w:jc w:val="both"/>
        <w:rPr>
          <w:b/>
          <w:szCs w:val="20"/>
        </w:rPr>
      </w:pPr>
      <w:r w:rsidRPr="004401E3">
        <w:rPr>
          <w:b/>
          <w:szCs w:val="20"/>
        </w:rPr>
        <w:t>Uwaga:</w:t>
      </w:r>
    </w:p>
    <w:p w14:paraId="2A1FC10C" w14:textId="38D0F59A" w:rsidR="005C03A4" w:rsidRPr="005C03A4" w:rsidRDefault="00F572B4" w:rsidP="005C03A4">
      <w:pPr>
        <w:spacing w:before="120" w:after="120"/>
        <w:jc w:val="both"/>
        <w:rPr>
          <w:szCs w:val="20"/>
        </w:rPr>
      </w:pPr>
      <w:r w:rsidRPr="00925CE6">
        <w:rPr>
          <w:szCs w:val="20"/>
        </w:rPr>
        <w:t>Odbi</w:t>
      </w:r>
      <w:r w:rsidR="00F118CC">
        <w:rPr>
          <w:szCs w:val="20"/>
        </w:rPr>
        <w:t>oru</w:t>
      </w:r>
      <w:r w:rsidRPr="00925CE6">
        <w:rPr>
          <w:szCs w:val="20"/>
        </w:rPr>
        <w:t xml:space="preserve"> końcow</w:t>
      </w:r>
      <w:r w:rsidR="00F118CC">
        <w:rPr>
          <w:szCs w:val="20"/>
        </w:rPr>
        <w:t>ego</w:t>
      </w:r>
      <w:r w:rsidRPr="00925CE6">
        <w:rPr>
          <w:szCs w:val="20"/>
        </w:rPr>
        <w:t xml:space="preserve"> </w:t>
      </w:r>
      <w:r w:rsidRPr="00AA4C83">
        <w:rPr>
          <w:szCs w:val="20"/>
        </w:rPr>
        <w:t>now</w:t>
      </w:r>
      <w:r>
        <w:rPr>
          <w:szCs w:val="20"/>
        </w:rPr>
        <w:t>o wybudowanych</w:t>
      </w:r>
      <w:r w:rsidRPr="00AA4C83">
        <w:rPr>
          <w:szCs w:val="20"/>
        </w:rPr>
        <w:t xml:space="preserve"> o</w:t>
      </w:r>
      <w:r>
        <w:rPr>
          <w:szCs w:val="20"/>
        </w:rPr>
        <w:t xml:space="preserve">raz przekładanych lub </w:t>
      </w:r>
      <w:r w:rsidRPr="00925CE6">
        <w:rPr>
          <w:szCs w:val="20"/>
        </w:rPr>
        <w:t>przebudowywan</w:t>
      </w:r>
      <w:r>
        <w:rPr>
          <w:szCs w:val="20"/>
        </w:rPr>
        <w:t>ych</w:t>
      </w:r>
      <w:r w:rsidRPr="00925CE6">
        <w:rPr>
          <w:szCs w:val="20"/>
        </w:rPr>
        <w:t xml:space="preserve"> </w:t>
      </w:r>
      <w:r>
        <w:rPr>
          <w:szCs w:val="20"/>
        </w:rPr>
        <w:t xml:space="preserve">w ramach </w:t>
      </w:r>
      <w:r w:rsidRPr="00AA4C83">
        <w:rPr>
          <w:szCs w:val="20"/>
        </w:rPr>
        <w:t xml:space="preserve">usunięcia kolizji z </w:t>
      </w:r>
      <w:r>
        <w:rPr>
          <w:szCs w:val="20"/>
        </w:rPr>
        <w:t>abonenckimi stacjami transformatorowym</w:t>
      </w:r>
      <w:r w:rsidRPr="00AA4C83">
        <w:rPr>
          <w:szCs w:val="20"/>
        </w:rPr>
        <w:t xml:space="preserve"> Zamawiającego </w:t>
      </w:r>
      <w:r w:rsidRPr="00925CE6">
        <w:rPr>
          <w:szCs w:val="20"/>
        </w:rPr>
        <w:t>dokonuje Inżynier</w:t>
      </w:r>
      <w:r>
        <w:rPr>
          <w:szCs w:val="20"/>
        </w:rPr>
        <w:t xml:space="preserve"> oraz </w:t>
      </w:r>
      <w:r w:rsidRPr="00925CE6">
        <w:rPr>
          <w:szCs w:val="20"/>
        </w:rPr>
        <w:t xml:space="preserve">Zamawiający przy współudziale Wykonawcy. </w:t>
      </w:r>
    </w:p>
    <w:p w14:paraId="56D42621" w14:textId="1F3DBACF" w:rsidR="004401E3" w:rsidRDefault="005C03A4" w:rsidP="005C03A4">
      <w:pPr>
        <w:spacing w:before="120" w:after="120"/>
        <w:jc w:val="both"/>
        <w:rPr>
          <w:szCs w:val="20"/>
        </w:rPr>
      </w:pPr>
      <w:r w:rsidRPr="005C03A4">
        <w:rPr>
          <w:szCs w:val="20"/>
        </w:rPr>
        <w:t>Z przeprowadzonych czynności sporządzany jest „protokół odbioru technicznego”</w:t>
      </w:r>
      <w:r w:rsidR="00925CE6" w:rsidRPr="00925CE6">
        <w:rPr>
          <w:szCs w:val="20"/>
        </w:rPr>
        <w:t>.</w:t>
      </w:r>
    </w:p>
    <w:p w14:paraId="25BD8D05" w14:textId="7F1976CF" w:rsidR="00646E9B" w:rsidRPr="009974D5" w:rsidRDefault="00646E9B" w:rsidP="00D13BF5">
      <w:pPr>
        <w:pStyle w:val="Nagwek1"/>
        <w:ind w:left="567" w:hanging="567"/>
      </w:pPr>
      <w:bookmarkStart w:id="263" w:name="_Toc197613721"/>
      <w:bookmarkStart w:id="264" w:name="_Toc197613995"/>
      <w:r w:rsidRPr="009974D5">
        <w:t>PODSTAWA PŁATNOŚCI</w:t>
      </w:r>
      <w:bookmarkEnd w:id="263"/>
      <w:bookmarkEnd w:id="264"/>
    </w:p>
    <w:p w14:paraId="28795FCC" w14:textId="0D908331" w:rsidR="00D13BF5" w:rsidRPr="009974D5" w:rsidRDefault="004401E3" w:rsidP="00D13BF5">
      <w:pPr>
        <w:spacing w:before="120" w:after="120"/>
        <w:jc w:val="both"/>
        <w:rPr>
          <w:szCs w:val="20"/>
        </w:rPr>
      </w:pPr>
      <w:r w:rsidRPr="004401E3">
        <w:rPr>
          <w:szCs w:val="20"/>
        </w:rPr>
        <w:t xml:space="preserve">Płatności będą dokonywane zgodnie z ustaleniami zawartymi w punkcie 9 </w:t>
      </w:r>
      <w:proofErr w:type="spellStart"/>
      <w:r w:rsidRPr="004401E3">
        <w:rPr>
          <w:szCs w:val="20"/>
        </w:rPr>
        <w:t>WWiORB</w:t>
      </w:r>
      <w:proofErr w:type="spellEnd"/>
      <w:r w:rsidRPr="004401E3">
        <w:rPr>
          <w:szCs w:val="20"/>
        </w:rPr>
        <w:t xml:space="preserve"> D-M. 00.00.00 „Wymagania ogólne”.</w:t>
      </w:r>
    </w:p>
    <w:p w14:paraId="35B716E0" w14:textId="558610FC" w:rsidR="00646E9B" w:rsidRDefault="00646E9B" w:rsidP="00D13BF5">
      <w:pPr>
        <w:pStyle w:val="Nagwek1"/>
        <w:ind w:left="567" w:hanging="567"/>
      </w:pPr>
      <w:bookmarkStart w:id="265" w:name="_Toc197613722"/>
      <w:bookmarkStart w:id="266" w:name="_Toc197613996"/>
      <w:r w:rsidRPr="009974D5">
        <w:t>PRZEPISY ZWIĄZANE</w:t>
      </w:r>
      <w:bookmarkEnd w:id="265"/>
      <w:bookmarkEnd w:id="266"/>
    </w:p>
    <w:p w14:paraId="3C240DA4" w14:textId="31E14B74" w:rsidR="00316E1E" w:rsidRDefault="00F572B4" w:rsidP="00316E1E">
      <w:pPr>
        <w:spacing w:before="120" w:after="120"/>
        <w:jc w:val="both"/>
        <w:rPr>
          <w:szCs w:val="20"/>
        </w:rPr>
      </w:pPr>
      <w:bookmarkStart w:id="267" w:name="_Hlk187228077"/>
      <w:r w:rsidRPr="00F572B4">
        <w:rPr>
          <w:szCs w:val="20"/>
        </w:rPr>
        <w:t xml:space="preserve">Dla zaprojektowania i wykonania robót objętych zamówieniem obowiązują odpowiednie przepisy prawa wymienione w „Rozdziale II – część informacyjna PFU”, tj. w pkt. 3.1 „Wykaz aktów prawnych aktualnych lub dotychczasowych (w zakresie wiedzy technicznej) oraz inne dokumenty” oraz przepisy wymienione w niniejszym </w:t>
      </w:r>
      <w:proofErr w:type="spellStart"/>
      <w:r w:rsidRPr="00F572B4">
        <w:rPr>
          <w:szCs w:val="20"/>
        </w:rPr>
        <w:t>WWiORB</w:t>
      </w:r>
      <w:proofErr w:type="spellEnd"/>
      <w:r w:rsidRPr="00F572B4">
        <w:rPr>
          <w:szCs w:val="20"/>
        </w:rPr>
        <w:t>.</w:t>
      </w:r>
    </w:p>
    <w:p w14:paraId="4BF54FE3" w14:textId="3A21F642" w:rsidR="00646E9B" w:rsidRPr="009974D5" w:rsidRDefault="00646E9B" w:rsidP="004401E3">
      <w:pPr>
        <w:pStyle w:val="Nagwek2"/>
        <w:numPr>
          <w:ilvl w:val="1"/>
          <w:numId w:val="1"/>
        </w:numPr>
        <w:ind w:left="709" w:hanging="709"/>
      </w:pPr>
      <w:bookmarkStart w:id="268" w:name="_Toc197613723"/>
      <w:bookmarkStart w:id="269" w:name="_Toc197613997"/>
      <w:bookmarkEnd w:id="267"/>
      <w:r w:rsidRPr="009974D5">
        <w:t>Normy</w:t>
      </w:r>
      <w:bookmarkEnd w:id="268"/>
      <w:bookmarkEnd w:id="269"/>
    </w:p>
    <w:p w14:paraId="6E9FAD40" w14:textId="77777777"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PN-E-05100-1:1998 Elektroenergetyczne linie napowietrzne. Projektowanie i budowa. Norma nieaktualna, lecz stanowi źródło wiedzy technicznej, szczególnie dla odtwarzanych odcinków linii.</w:t>
      </w:r>
    </w:p>
    <w:p w14:paraId="7EC66FC6" w14:textId="62253027"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PN-EN 50423-1:2007 Elektroenergetyczne  linie napowietrzne prądu przemiennego powyżej 1 </w:t>
      </w:r>
      <w:proofErr w:type="spellStart"/>
      <w:r w:rsidRPr="005C03A4">
        <w:rPr>
          <w:szCs w:val="20"/>
        </w:rPr>
        <w:t>kV</w:t>
      </w:r>
      <w:proofErr w:type="spellEnd"/>
      <w:r w:rsidRPr="005C03A4">
        <w:rPr>
          <w:szCs w:val="20"/>
        </w:rPr>
        <w:t xml:space="preserve"> do 45 </w:t>
      </w:r>
      <w:proofErr w:type="spellStart"/>
      <w:r w:rsidRPr="005C03A4">
        <w:rPr>
          <w:szCs w:val="20"/>
        </w:rPr>
        <w:t>kV</w:t>
      </w:r>
      <w:proofErr w:type="spellEnd"/>
      <w:r w:rsidRPr="005C03A4">
        <w:rPr>
          <w:szCs w:val="20"/>
        </w:rPr>
        <w:t xml:space="preserve"> włącznie. Część 1: Wymagania ogólne. Specyfikacje  wspólne.</w:t>
      </w:r>
    </w:p>
    <w:p w14:paraId="1DBB0521" w14:textId="45861263"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PN-EN 50341-3-22:2010 Elektroenergetyczne linie napowietrzne prądu przemiennego powyżej  45 </w:t>
      </w:r>
      <w:proofErr w:type="spellStart"/>
      <w:r w:rsidRPr="005C03A4">
        <w:rPr>
          <w:szCs w:val="20"/>
        </w:rPr>
        <w:t>kV</w:t>
      </w:r>
      <w:proofErr w:type="spellEnd"/>
      <w:r w:rsidRPr="005C03A4">
        <w:rPr>
          <w:szCs w:val="20"/>
        </w:rPr>
        <w:t>. Część 3: Zbiór normatywnych warunków krajowych  Polska wersja EN 50341-3-22:2001</w:t>
      </w:r>
      <w:r w:rsidR="00F118CC">
        <w:rPr>
          <w:szCs w:val="20"/>
        </w:rPr>
        <w:t>.</w:t>
      </w:r>
    </w:p>
    <w:p w14:paraId="2AC082C1" w14:textId="2DAC7579"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PN-EN 50341-1:2013-03 Elektroenergetyczne linie napowietrzne prądu przemiennego powyżej 45 </w:t>
      </w:r>
      <w:proofErr w:type="spellStart"/>
      <w:r w:rsidRPr="005C03A4">
        <w:rPr>
          <w:szCs w:val="20"/>
        </w:rPr>
        <w:t>kV</w:t>
      </w:r>
      <w:proofErr w:type="spellEnd"/>
      <w:r w:rsidRPr="005C03A4">
        <w:rPr>
          <w:szCs w:val="20"/>
        </w:rPr>
        <w:t>. Część 1: Wymagania ogólne Specyfikacje Wspólne.</w:t>
      </w:r>
    </w:p>
    <w:p w14:paraId="3664EFB2" w14:textId="25DBCC70"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PN-E-04500:1993.</w:t>
      </w:r>
      <w:r w:rsidRPr="005C03A4">
        <w:rPr>
          <w:szCs w:val="20"/>
        </w:rPr>
        <w:tab/>
        <w:t>Elektroenergetyczne stalowe konstrukcje wsporcze - Powłoki ochronne cynkowe zanurzeniowe. Norma wycofana,  dotychczas nie zastąpiona, lecz merytorycznie nadal aktualna.</w:t>
      </w:r>
    </w:p>
    <w:p w14:paraId="594C4160" w14:textId="395C2909"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lastRenderedPageBreak/>
        <w:t>PN-B-03265:1987P</w:t>
      </w:r>
      <w:r w:rsidRPr="005C03A4">
        <w:rPr>
          <w:szCs w:val="20"/>
        </w:rPr>
        <w:tab/>
        <w:t>Elektroenergetyczne linie napowietrzne. Żelbetowe i sprężone konstrukcje wsporcze. Obliczenia statyczne i projektowanie. Norma wycofana,  dotychczas nie zastąpiona, lecz merytorycznie nadal aktualna.</w:t>
      </w:r>
    </w:p>
    <w:p w14:paraId="5D74E52D" w14:textId="4A92C201"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N SEP-E-001:2013</w:t>
      </w:r>
      <w:r w:rsidRPr="005C03A4">
        <w:rPr>
          <w:szCs w:val="20"/>
        </w:rPr>
        <w:tab/>
        <w:t>Sieci elektroenergetyczne niskiego napięcia. Ochrona przeciwporażeniowa. Aktualizacja 2013.</w:t>
      </w:r>
    </w:p>
    <w:p w14:paraId="6888DF5D" w14:textId="66E8151E"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N SEP-E-003:2003</w:t>
      </w:r>
      <w:r w:rsidRPr="005C03A4">
        <w:rPr>
          <w:szCs w:val="20"/>
        </w:rPr>
        <w:tab/>
        <w:t>Elektroenergetyczne linie napowietrzne. Projektowanie i budowa. Linie prądu przemiennego z przewodami pełno izolowanymi oraz z przewodami niepełno izolowanymi.</w:t>
      </w:r>
    </w:p>
    <w:p w14:paraId="65EDE1D4" w14:textId="4E69F6EF"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N SEP-E-004:2014</w:t>
      </w:r>
      <w:r w:rsidRPr="005C03A4">
        <w:rPr>
          <w:szCs w:val="20"/>
        </w:rPr>
        <w:tab/>
        <w:t>Elektroenergetyczne i sygnalizacyjne linie kablowe. Projektowanie i budowa. Aktualizacja 2014.</w:t>
      </w:r>
    </w:p>
    <w:p w14:paraId="71FD6332" w14:textId="495E5079"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PN-HD 60364-5-54:2011  Instalacje elektryczne niskiego napięcia - Część 5-54: Dobór i montaż wyposażenia elektrycznego - Układy uziemiające i przewody ochronne.</w:t>
      </w:r>
    </w:p>
    <w:p w14:paraId="20D3658F" w14:textId="61614694"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PN-HD 60364-4-41:2017-09 Instalacje elektryczne niskiego napięcia - Część 4-41: Ochrona d</w:t>
      </w:r>
      <w:r>
        <w:rPr>
          <w:szCs w:val="20"/>
        </w:rPr>
        <w:t xml:space="preserve">la zapewnienia bezpieczeństwa - </w:t>
      </w:r>
      <w:r w:rsidRPr="005C03A4">
        <w:rPr>
          <w:szCs w:val="20"/>
        </w:rPr>
        <w:t>Ochrona przed porażeniem elektrycznym.</w:t>
      </w:r>
    </w:p>
    <w:p w14:paraId="68EBE41B" w14:textId="5ABB1F70"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PN-EN 60076-3:2014-02 Transformatory - Część 3: Poziomy izolacji, próby wytrzymałości elektrycznej i zewnętrzne odstępy izolacyjne w powietrzu. </w:t>
      </w:r>
    </w:p>
    <w:p w14:paraId="3C9AD2C0" w14:textId="48BD79F6"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60076-3:2014-02/A1:2018-09 Transformatory - Część 3: Poziomy izolacji, próby wytrzymałości elektrycznej i zewnętrzne odstępy izolacyjne w powietrzu.</w:t>
      </w:r>
    </w:p>
    <w:p w14:paraId="1A93DBA8" w14:textId="6C7963CB"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60076-4:2004 Transformatory - Część 4: Przewodnik wykonywania prób udarem piorunowym i udarem łączeniowym - Transformatory i dławiki.</w:t>
      </w:r>
    </w:p>
    <w:p w14:paraId="355E6F95" w14:textId="4D08BBED"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60076-5:2009  Transformatory - Część 5: Wytrzymałość zwarciowa</w:t>
      </w:r>
      <w:r w:rsidR="00F118CC">
        <w:rPr>
          <w:szCs w:val="20"/>
        </w:rPr>
        <w:t>.</w:t>
      </w:r>
    </w:p>
    <w:p w14:paraId="02EB7FC6" w14:textId="55423B0A"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60076-1:2011 Transformatory - Część 1: Wymagania ogólne</w:t>
      </w:r>
      <w:r w:rsidR="00F118CC">
        <w:rPr>
          <w:szCs w:val="20"/>
        </w:rPr>
        <w:t>.</w:t>
      </w:r>
    </w:p>
    <w:p w14:paraId="1F917DD6" w14:textId="240F49A9"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60076-13:2008 Transformatory - Część 13: Transformatory zanurzone w cieczy z zabezpieczeniem własnym.</w:t>
      </w:r>
    </w:p>
    <w:p w14:paraId="2B954959" w14:textId="04970013"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50162:2006 Ochrona przed korozją powodowaną przez prądy błądzące pochodzące z systemów prądu stałego.</w:t>
      </w:r>
    </w:p>
    <w:p w14:paraId="192B9435" w14:textId="3D07E2DD"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PN-IEC 439-1+AC:1994</w:t>
      </w:r>
      <w:r w:rsidRPr="005C03A4">
        <w:rPr>
          <w:szCs w:val="20"/>
        </w:rPr>
        <w:tab/>
        <w:t>Rozdzielnice i sterownice niskonapięciowe. Zestawy badane w pełnym i niepełnym zakresie badań.</w:t>
      </w:r>
    </w:p>
    <w:p w14:paraId="37E1638F" w14:textId="0000FCDF"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PN-B-006050:1999 Geotechnika – Roboty ziemne – wymagania ogólne</w:t>
      </w:r>
      <w:r w:rsidR="00F118CC">
        <w:rPr>
          <w:szCs w:val="20"/>
        </w:rPr>
        <w:t>.</w:t>
      </w:r>
    </w:p>
    <w:p w14:paraId="5CB54887" w14:textId="7C054E31"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60099-4:2015-01</w:t>
      </w:r>
      <w:r w:rsidRPr="005C03A4">
        <w:rPr>
          <w:szCs w:val="20"/>
        </w:rPr>
        <w:tab/>
        <w:t xml:space="preserve">Ograniczniki przepięć - Część 4: </w:t>
      </w:r>
      <w:proofErr w:type="spellStart"/>
      <w:r w:rsidRPr="005C03A4">
        <w:rPr>
          <w:szCs w:val="20"/>
        </w:rPr>
        <w:t>Beziskiernikowe</w:t>
      </w:r>
      <w:proofErr w:type="spellEnd"/>
      <w:r w:rsidRPr="005C03A4">
        <w:rPr>
          <w:szCs w:val="20"/>
        </w:rPr>
        <w:t xml:space="preserve"> ograniczniki przepięć z tlenków metali do sieci prądu przemiennego.</w:t>
      </w:r>
    </w:p>
    <w:p w14:paraId="31AC4C3E" w14:textId="3848752B"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PN-EN-62271-102:2005/A1:2011</w:t>
      </w:r>
      <w:r w:rsidRPr="005C03A4">
        <w:rPr>
          <w:szCs w:val="20"/>
        </w:rPr>
        <w:tab/>
        <w:t>Wysokonapięciowa aparatura rozdzielcza i sterownicza. Odłączniki i uziemniki wysokiego napięcia  prądu przemiennego.</w:t>
      </w:r>
    </w:p>
    <w:p w14:paraId="39F5C143" w14:textId="468009C8"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PN-E-06313:1988 Dobór izolatorów liniowych i stacyjnych pod względem wytrzymałości mechanicznej. Norma wycofana,  dotychczas nie zastąpiona, lecz merytorycznie nadal aktualna.</w:t>
      </w:r>
    </w:p>
    <w:p w14:paraId="2403FFE8" w14:textId="23E13ACF"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PN-EN-61284:2002  Elektroenergetyczne linie napowietrzne - Wymagania i badania dotyczące osprzętu</w:t>
      </w:r>
      <w:r>
        <w:rPr>
          <w:szCs w:val="20"/>
        </w:rPr>
        <w:t>.</w:t>
      </w:r>
    </w:p>
    <w:p w14:paraId="487D3595" w14:textId="0F58547F"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PN-IEC 60720:2003 Właściwości wsporczych izolatorów liniowych. </w:t>
      </w:r>
    </w:p>
    <w:p w14:paraId="067D67DB" w14:textId="38A4C4FC"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lastRenderedPageBreak/>
        <w:t>PN-E-91059:1982</w:t>
      </w:r>
      <w:r w:rsidRPr="005C03A4">
        <w:rPr>
          <w:szCs w:val="20"/>
        </w:rPr>
        <w:tab/>
        <w:t>Właściwości wsporczych izolatorów liniowych. Elektroenergetyczne izolatory wysokonapięciowe. Izolatory liniowe wiszące pionowe typu LP 60.</w:t>
      </w:r>
    </w:p>
    <w:p w14:paraId="1405DE0E" w14:textId="405787BB"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60137:2010</w:t>
      </w:r>
      <w:r w:rsidRPr="005C03A4">
        <w:rPr>
          <w:szCs w:val="20"/>
        </w:rPr>
        <w:tab/>
        <w:t>Elektroenergetyczne izolatory wysokonapięciowe. Izolatory przepustowe ( przepusty) Ogólne wymagania i badania.</w:t>
      </w:r>
    </w:p>
    <w:p w14:paraId="402479FB" w14:textId="1D11B529"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PN-EN-60433:2001</w:t>
      </w:r>
      <w:r w:rsidRPr="005C03A4">
        <w:rPr>
          <w:szCs w:val="20"/>
        </w:rPr>
        <w:tab/>
        <w:t xml:space="preserve">Izolatory do linii napowietrznych o znamionowym napięciu powyżej 1 </w:t>
      </w:r>
      <w:proofErr w:type="spellStart"/>
      <w:r w:rsidRPr="005C03A4">
        <w:rPr>
          <w:szCs w:val="20"/>
        </w:rPr>
        <w:t>kV</w:t>
      </w:r>
      <w:proofErr w:type="spellEnd"/>
      <w:r w:rsidRPr="005C03A4">
        <w:rPr>
          <w:szCs w:val="20"/>
        </w:rPr>
        <w:t xml:space="preserve"> - Izolatory ceramiczne do sieci prądu przemiennego - Właściwości izolatorów długo pniowych.</w:t>
      </w:r>
    </w:p>
    <w:p w14:paraId="5268632E" w14:textId="20275BB4"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PN-EN-61466-1:1999</w:t>
      </w:r>
      <w:r w:rsidRPr="005C03A4">
        <w:rPr>
          <w:szCs w:val="20"/>
        </w:rPr>
        <w:tab/>
        <w:t>Izolatory kompozytowe wiszące do linii napowietrznych o znamionowym napięciu powyżej 1000V – Znormalizowane klasy wytrzymałości i rodzaje złączy.</w:t>
      </w:r>
    </w:p>
    <w:p w14:paraId="09B1C31E" w14:textId="22F821AF"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PN-E-91030-1:1996   Elektroenergetyczne izolatory niskonapięciowe - Izolatory ceramiczne - Wymagania i badania</w:t>
      </w:r>
      <w:r w:rsidR="00F118CC">
        <w:rPr>
          <w:szCs w:val="20"/>
        </w:rPr>
        <w:t>.</w:t>
      </w:r>
    </w:p>
    <w:p w14:paraId="0396FC7E" w14:textId="4E691E07"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PN-IEC 383:1997</w:t>
      </w:r>
      <w:r w:rsidRPr="005C03A4">
        <w:rPr>
          <w:szCs w:val="20"/>
        </w:rPr>
        <w:tab/>
        <w:t>Elektroenergetyczne izolatory wysokonapięciowe. Izolatory liniowe. Ogólne wymagania i badania.</w:t>
      </w:r>
    </w:p>
    <w:p w14:paraId="52610FCA" w14:textId="26DA2EE0"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PN-E-06303:1998</w:t>
      </w:r>
      <w:r w:rsidRPr="005C03A4">
        <w:rPr>
          <w:szCs w:val="20"/>
        </w:rPr>
        <w:tab/>
        <w:t>Narażenie zabrudzeniowe izolacji napowietrznej i dobór izolatorów do warunków zabrudzeniowych.</w:t>
      </w:r>
    </w:p>
    <w:p w14:paraId="70A7A40D" w14:textId="153A965A"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60168:1999</w:t>
      </w:r>
      <w:r w:rsidRPr="005C03A4">
        <w:rPr>
          <w:szCs w:val="20"/>
        </w:rPr>
        <w:tab/>
        <w:t>Elektroenergetyczne izolatory wysokonapięciowe. Izolatory wsporcze ceramiczne. Badania.</w:t>
      </w:r>
    </w:p>
    <w:p w14:paraId="6A4D8799" w14:textId="65B957B3"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PN-E-08501:1988</w:t>
      </w:r>
      <w:r w:rsidRPr="005C03A4">
        <w:rPr>
          <w:szCs w:val="20"/>
        </w:rPr>
        <w:tab/>
        <w:t>Urządzenia elektryczne. Tablice i znaki bezpieczeństwa.</w:t>
      </w:r>
    </w:p>
    <w:p w14:paraId="3B57E29B" w14:textId="309E138D"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PN-IEC 1089:1994 Przewody gołe okrągłe o skręcie regularnym do linii napowietrznych.</w:t>
      </w:r>
    </w:p>
    <w:p w14:paraId="359D2EF9" w14:textId="2433EC05"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 xml:space="preserve">PN-B-03265:1987 Elektroenergetyczne linie napowietrzne. Żelbetowe i sprężone konstrukcje wsporcze. Obliczenia statyczne i projektowanie. </w:t>
      </w:r>
    </w:p>
    <w:p w14:paraId="6A1FD80D" w14:textId="773E51D5"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Norma wycofana,  dotychczas nie zastąpiona, lecz merytorycznie nadal aktualna.</w:t>
      </w:r>
    </w:p>
    <w:p w14:paraId="62B06381" w14:textId="4DAE07A4"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50522:2011</w:t>
      </w:r>
      <w:r w:rsidRPr="005C03A4">
        <w:rPr>
          <w:szCs w:val="20"/>
        </w:rPr>
        <w:tab/>
        <w:t xml:space="preserve">Uziemienie instalacji elektroenergetycznych prądu przemiennego o napięciu wyższym od 1 </w:t>
      </w:r>
      <w:proofErr w:type="spellStart"/>
      <w:r w:rsidRPr="005C03A4">
        <w:rPr>
          <w:szCs w:val="20"/>
        </w:rPr>
        <w:t>kV</w:t>
      </w:r>
      <w:proofErr w:type="spellEnd"/>
      <w:r w:rsidRPr="005C03A4">
        <w:rPr>
          <w:szCs w:val="20"/>
        </w:rPr>
        <w:t>.</w:t>
      </w:r>
    </w:p>
    <w:p w14:paraId="23E64493" w14:textId="54B54BED"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PN-K-02057:1969</w:t>
      </w:r>
      <w:r w:rsidRPr="005C03A4">
        <w:rPr>
          <w:szCs w:val="20"/>
        </w:rPr>
        <w:tab/>
        <w:t>Koleje normalnotorowe. Skrajnia budowli.</w:t>
      </w:r>
    </w:p>
    <w:p w14:paraId="53E186C8" w14:textId="7CC06547"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PN-E-05100-1:1998</w:t>
      </w:r>
      <w:r w:rsidRPr="005C03A4">
        <w:rPr>
          <w:szCs w:val="20"/>
        </w:rPr>
        <w:tab/>
        <w:t xml:space="preserve">Elektroenergetyczne linie napowietrzne. Projektowanie i budowa. Norma nieaktualna ale traktujemy ją jako wiedza techniczna. </w:t>
      </w:r>
    </w:p>
    <w:p w14:paraId="0DFC7629" w14:textId="7D4D4320"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50162:2006 Ochrona przed korozją powodowaną przez prądy błądzące pochodzące z systemów prądu stałego.</w:t>
      </w:r>
    </w:p>
    <w:p w14:paraId="294DABA8" w14:textId="021C0054"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50122-1:2002 Zastosowania kolejowe - Urządzenia Stacjonarne – Część 1: Środki ochrony dotyczące bezpieczeństwa elektrycznego i uziemień</w:t>
      </w:r>
      <w:r w:rsidR="00F118CC">
        <w:rPr>
          <w:szCs w:val="20"/>
        </w:rPr>
        <w:t>.</w:t>
      </w:r>
    </w:p>
    <w:p w14:paraId="23BF1EAE" w14:textId="5DB4C7F7" w:rsidR="005C03A4" w:rsidRPr="005C03A4" w:rsidRDefault="005C03A4" w:rsidP="005C03A4">
      <w:pPr>
        <w:pStyle w:val="Akapitzlist"/>
        <w:numPr>
          <w:ilvl w:val="0"/>
          <w:numId w:val="2"/>
        </w:numPr>
        <w:spacing w:before="120" w:after="120"/>
        <w:ind w:left="426" w:hanging="426"/>
        <w:contextualSpacing w:val="0"/>
        <w:jc w:val="both"/>
        <w:rPr>
          <w:szCs w:val="20"/>
        </w:rPr>
      </w:pPr>
      <w:r w:rsidRPr="005C03A4">
        <w:rPr>
          <w:szCs w:val="20"/>
        </w:rPr>
        <w:t>PN-EN 50122-2:2002</w:t>
      </w:r>
      <w:r w:rsidRPr="005C03A4">
        <w:rPr>
          <w:szCs w:val="20"/>
        </w:rPr>
        <w:tab/>
        <w:t>Zastosowania kolejowe - Urządzenia Stacjonarne – Część2: Środki ochrony przed oddziaływaniem prądów błądzących wywołanych przez trakcję elektryczną prądu stałego.</w:t>
      </w:r>
    </w:p>
    <w:p w14:paraId="4369E9F4" w14:textId="77777777" w:rsidR="00DA7727" w:rsidRDefault="005C03A4" w:rsidP="00DA7727">
      <w:pPr>
        <w:pStyle w:val="Akapitzlist"/>
        <w:numPr>
          <w:ilvl w:val="0"/>
          <w:numId w:val="2"/>
        </w:numPr>
        <w:spacing w:before="120" w:after="120"/>
        <w:ind w:left="426" w:hanging="426"/>
        <w:contextualSpacing w:val="0"/>
        <w:jc w:val="both"/>
        <w:rPr>
          <w:szCs w:val="20"/>
        </w:rPr>
      </w:pPr>
      <w:r w:rsidRPr="005C03A4">
        <w:rPr>
          <w:szCs w:val="20"/>
        </w:rPr>
        <w:t>N SEP-E-004:2014/A1:2019-05 Elektroenergetyczne i sygnalizacyjne linie kablowe. Projektowanie i budowa</w:t>
      </w:r>
      <w:r w:rsidR="00316E1E" w:rsidRPr="00316E1E">
        <w:rPr>
          <w:szCs w:val="20"/>
        </w:rPr>
        <w:t>.</w:t>
      </w:r>
      <w:r w:rsidR="00DA7727" w:rsidRPr="00DA7727">
        <w:rPr>
          <w:szCs w:val="20"/>
        </w:rPr>
        <w:t xml:space="preserve"> </w:t>
      </w:r>
    </w:p>
    <w:p w14:paraId="6EDDBD47"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lastRenderedPageBreak/>
        <w:t>PN-HD 60364-7-722:2019-01 Instalacje elektryczne niskiego napięcia -- Część 7-722: Wymagania dotyczące specjalnych instalacji lub lokalizacji -- Zasilanie pojazdów elektrycznych.</w:t>
      </w:r>
    </w:p>
    <w:p w14:paraId="38610B96"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IEC 61851-1:2019-10 System przewodowego ładowania pojazdów elektrycznych -- Część 1: Wymagania ogólne.</w:t>
      </w:r>
    </w:p>
    <w:p w14:paraId="52BCE209"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IEC 61851-21-2:2021-09 System przewodowego ładowania pojazdów elektrycznych -- Część 21-2: Wymagania dla przewodowego zasilania AC/DC pojazdów elektrycznych -- Wymagania EMC dla systemów ładowania pojazdów elektrycznych pracujących poza pokładem.</w:t>
      </w:r>
    </w:p>
    <w:p w14:paraId="31633485"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62196-1:2015-05 Wtyczki, gniazda wtyczkowe, złącza pojazdowe i wtyki pojazdowe -- Przewodowe ładowanie pojazdów elektrycznych -- Część 1: Wymagania ogólne.</w:t>
      </w:r>
    </w:p>
    <w:p w14:paraId="4CB1186F"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IEC 61851-1:2019-10 System przewodowego ładowania pojazdów elektrycznych -- Część 1: Wymagania ogólne.</w:t>
      </w:r>
    </w:p>
    <w:p w14:paraId="3C49442F"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61851-21-1:2018-02 System przewodowego ładowania pojazdów elektrycznych -- Część 21-1: Wymagania EMC dotyczące przyłącza przewodowego zasilania prądem przemiennym/prądem stałym pokładowych ł</w:t>
      </w:r>
      <w:r>
        <w:rPr>
          <w:szCs w:val="20"/>
        </w:rPr>
        <w:t>adowarek pojazdów elektrycznych.</w:t>
      </w:r>
    </w:p>
    <w:p w14:paraId="0DF55EB2" w14:textId="77777777" w:rsidR="00DA7727" w:rsidRDefault="00DA7727" w:rsidP="00653704">
      <w:pPr>
        <w:pStyle w:val="Akapitzlist"/>
        <w:numPr>
          <w:ilvl w:val="0"/>
          <w:numId w:val="2"/>
        </w:numPr>
        <w:spacing w:before="120" w:after="120"/>
        <w:ind w:left="426" w:hanging="426"/>
        <w:contextualSpacing w:val="0"/>
        <w:jc w:val="both"/>
        <w:rPr>
          <w:szCs w:val="20"/>
        </w:rPr>
      </w:pPr>
      <w:r w:rsidRPr="00DA7727">
        <w:rPr>
          <w:szCs w:val="20"/>
        </w:rPr>
        <w:t>PN-EN 61851-24:2014-11 System przewodowego ładowania pojazdów elektrycznych -- Część 24: Cyfrowe przesyłanie danych pomiędzy stacją prądu stałego ładowania elektrycznych pojazdów drogowych i pojazdem elektrycznym w celu kontroli ładowania prądem stałym.</w:t>
      </w:r>
    </w:p>
    <w:p w14:paraId="350D1B76" w14:textId="5E46122B" w:rsidR="00316E1E" w:rsidRPr="000C72E8" w:rsidRDefault="00DA7727" w:rsidP="000C72E8">
      <w:pPr>
        <w:pStyle w:val="Akapitzlist"/>
        <w:numPr>
          <w:ilvl w:val="0"/>
          <w:numId w:val="2"/>
        </w:numPr>
        <w:spacing w:before="120" w:after="120"/>
        <w:ind w:left="426" w:hanging="426"/>
        <w:contextualSpacing w:val="0"/>
        <w:jc w:val="both"/>
        <w:rPr>
          <w:szCs w:val="20"/>
        </w:rPr>
      </w:pPr>
      <w:r w:rsidRPr="00DA7727">
        <w:rPr>
          <w:szCs w:val="20"/>
        </w:rPr>
        <w:t>PN-EN 61851-23:2014-11 System przewodowego ładowania pojazdów elektrycznych -- Część 23: Stacja ładowania pojazdów elektrycznych prądu stałego.</w:t>
      </w:r>
    </w:p>
    <w:p w14:paraId="31A1D94E" w14:textId="3C83024B" w:rsidR="00646E9B" w:rsidRPr="007646DD" w:rsidRDefault="00646E9B" w:rsidP="001C4417">
      <w:pPr>
        <w:pStyle w:val="Nagwek2"/>
        <w:numPr>
          <w:ilvl w:val="1"/>
          <w:numId w:val="1"/>
        </w:numPr>
        <w:ind w:left="709" w:hanging="709"/>
      </w:pPr>
      <w:bookmarkStart w:id="270" w:name="_Toc197613724"/>
      <w:bookmarkStart w:id="271" w:name="_Toc197613998"/>
      <w:r w:rsidRPr="007646DD">
        <w:t>Inne dokumenty</w:t>
      </w:r>
      <w:bookmarkEnd w:id="270"/>
      <w:bookmarkEnd w:id="271"/>
    </w:p>
    <w:p w14:paraId="11D5E0BA" w14:textId="77777777"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Przepisy budowy urządzeń elektrycznych. PBUE Wyd. 1980 r.</w:t>
      </w:r>
    </w:p>
    <w:p w14:paraId="551AFEE2" w14:textId="03CDD37E" w:rsidR="00FF0799" w:rsidRPr="00FF0799" w:rsidRDefault="007D193A" w:rsidP="007D193A">
      <w:pPr>
        <w:pStyle w:val="Akapitzlist"/>
        <w:numPr>
          <w:ilvl w:val="0"/>
          <w:numId w:val="14"/>
        </w:numPr>
        <w:spacing w:before="120" w:after="120"/>
        <w:ind w:left="426" w:hanging="426"/>
        <w:contextualSpacing w:val="0"/>
        <w:jc w:val="both"/>
        <w:rPr>
          <w:szCs w:val="20"/>
        </w:rPr>
      </w:pPr>
      <w:r w:rsidRPr="007D193A">
        <w:rPr>
          <w:szCs w:val="20"/>
        </w:rPr>
        <w:t>Rozporządzenie Ministra Energii z dnia 28 sierpnia 2019 r. w sprawie bezpieczeństwa i higieny pracy przy u</w:t>
      </w:r>
      <w:r>
        <w:rPr>
          <w:szCs w:val="20"/>
        </w:rPr>
        <w:t>rządzeniach energetycznych (Dz.</w:t>
      </w:r>
      <w:r w:rsidRPr="007D193A">
        <w:rPr>
          <w:szCs w:val="20"/>
        </w:rPr>
        <w:t xml:space="preserve">U. </w:t>
      </w:r>
      <w:r w:rsidR="007D5249">
        <w:rPr>
          <w:szCs w:val="20"/>
        </w:rPr>
        <w:t xml:space="preserve">z </w:t>
      </w:r>
      <w:r w:rsidRPr="007D193A">
        <w:rPr>
          <w:szCs w:val="20"/>
        </w:rPr>
        <w:t>2019 poz. 1830)</w:t>
      </w:r>
      <w:r w:rsidR="00FF0799" w:rsidRPr="00FF0799">
        <w:rPr>
          <w:szCs w:val="20"/>
        </w:rPr>
        <w:t>.</w:t>
      </w:r>
    </w:p>
    <w:p w14:paraId="07B1109A" w14:textId="77777777"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Warunki Techniczne Wykonania i Odbioru Robót Budowlano-Montażowych Część V Instalacje elektryczne 1973 r.</w:t>
      </w:r>
    </w:p>
    <w:p w14:paraId="2ED69806" w14:textId="2F864F05"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Rozporządzenie Ministra Przemysłu z dnia 8 października 1990 r. w sprawie warunków technicznych, jakim powinny odpowiadać urządzenia elektroenergetyczne w zakresie ochrony przeciwporażeniowej. (Dz.U. </w:t>
      </w:r>
      <w:r w:rsidR="007D5249">
        <w:rPr>
          <w:szCs w:val="20"/>
        </w:rPr>
        <w:t xml:space="preserve">z </w:t>
      </w:r>
      <w:r w:rsidRPr="00FF0799">
        <w:rPr>
          <w:szCs w:val="20"/>
        </w:rPr>
        <w:t>1990 nr 81 poz. 473. akt prawny uchylony przez Ustawę Prawo budowlane i  dotychczas nie zastąpiony, lecz merytorycznie nadal aktualny.</w:t>
      </w:r>
    </w:p>
    <w:p w14:paraId="7992DADE" w14:textId="3C6531C6"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Rozporządzenie Ministra Infrastruktury z dnia 6 lutego 2003 r. w sprawie bezpieczeństwa i higieny pracy podczas wykonywania robót budowlanych (Dz.U. </w:t>
      </w:r>
      <w:r w:rsidR="007D5249">
        <w:rPr>
          <w:szCs w:val="20"/>
        </w:rPr>
        <w:t xml:space="preserve">z </w:t>
      </w:r>
      <w:r w:rsidRPr="00FF0799">
        <w:rPr>
          <w:szCs w:val="20"/>
        </w:rPr>
        <w:t>2003 nr 47 poz. 401 ze zmianami).</w:t>
      </w:r>
    </w:p>
    <w:p w14:paraId="11E37BCD" w14:textId="30444C8D"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Ustawa z dnia 16 kwietnia 2004 r. o wyrobach budowlanych (Dz.U. </w:t>
      </w:r>
      <w:r w:rsidR="007D5249">
        <w:rPr>
          <w:szCs w:val="20"/>
        </w:rPr>
        <w:t xml:space="preserve">z </w:t>
      </w:r>
      <w:r w:rsidRPr="00FF0799">
        <w:rPr>
          <w:szCs w:val="20"/>
        </w:rPr>
        <w:t>202</w:t>
      </w:r>
      <w:r w:rsidR="00921D74">
        <w:rPr>
          <w:szCs w:val="20"/>
        </w:rPr>
        <w:t>1</w:t>
      </w:r>
      <w:r w:rsidRPr="00FF0799">
        <w:rPr>
          <w:szCs w:val="20"/>
        </w:rPr>
        <w:t xml:space="preserve"> poz. </w:t>
      </w:r>
      <w:r w:rsidR="00921D74">
        <w:rPr>
          <w:szCs w:val="20"/>
        </w:rPr>
        <w:t>1213</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5F111268" w14:textId="47398348"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Ustawa z dnia 7 lipca 1994 r. Prawo budowlane (Dz.U. </w:t>
      </w:r>
      <w:r w:rsidR="007D5249">
        <w:rPr>
          <w:szCs w:val="20"/>
        </w:rPr>
        <w:t xml:space="preserve">z </w:t>
      </w:r>
      <w:r w:rsidRPr="00FF0799">
        <w:rPr>
          <w:szCs w:val="20"/>
        </w:rPr>
        <w:t>202</w:t>
      </w:r>
      <w:r w:rsidR="00921D74">
        <w:rPr>
          <w:szCs w:val="20"/>
        </w:rPr>
        <w:t>4</w:t>
      </w:r>
      <w:r w:rsidRPr="00FF0799">
        <w:rPr>
          <w:szCs w:val="20"/>
        </w:rPr>
        <w:t xml:space="preserve"> poz. </w:t>
      </w:r>
      <w:r w:rsidR="00921D74">
        <w:rPr>
          <w:szCs w:val="20"/>
        </w:rPr>
        <w:t>275</w:t>
      </w:r>
      <w:r w:rsidR="007D5249" w:rsidRPr="007D5249">
        <w:rPr>
          <w:szCs w:val="20"/>
        </w:rPr>
        <w:t xml:space="preserve"> </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2CFBFCB2" w14:textId="046E34A1"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lastRenderedPageBreak/>
        <w:t xml:space="preserve">Ustawa z dnia 10 kwietnia 1997 r. Prawo energetyczne (  Dz.U. </w:t>
      </w:r>
      <w:r w:rsidR="007D5249">
        <w:rPr>
          <w:szCs w:val="20"/>
        </w:rPr>
        <w:t xml:space="preserve">z </w:t>
      </w:r>
      <w:r w:rsidRPr="00FF0799">
        <w:rPr>
          <w:szCs w:val="20"/>
        </w:rPr>
        <w:t>202</w:t>
      </w:r>
      <w:r w:rsidR="00921D74">
        <w:rPr>
          <w:szCs w:val="20"/>
        </w:rPr>
        <w:t>4</w:t>
      </w:r>
      <w:r w:rsidRPr="00FF0799">
        <w:rPr>
          <w:szCs w:val="20"/>
        </w:rPr>
        <w:t xml:space="preserve"> poz. 833 </w:t>
      </w:r>
      <w:r w:rsidR="007D5249">
        <w:rPr>
          <w:szCs w:val="20"/>
        </w:rPr>
        <w:t xml:space="preserve">z </w:t>
      </w:r>
      <w:proofErr w:type="spellStart"/>
      <w:r w:rsidR="007D5249">
        <w:rPr>
          <w:szCs w:val="20"/>
        </w:rPr>
        <w:t>późn</w:t>
      </w:r>
      <w:proofErr w:type="spellEnd"/>
      <w:r w:rsidR="007D5249">
        <w:rPr>
          <w:szCs w:val="20"/>
        </w:rPr>
        <w:t>. zm.</w:t>
      </w:r>
      <w:r w:rsidR="007D5249" w:rsidRPr="00FF0799">
        <w:rPr>
          <w:szCs w:val="20"/>
        </w:rPr>
        <w:t>)</w:t>
      </w:r>
      <w:r w:rsidRPr="00FF0799">
        <w:rPr>
          <w:szCs w:val="20"/>
        </w:rPr>
        <w:t>).</w:t>
      </w:r>
    </w:p>
    <w:p w14:paraId="5A19F521" w14:textId="13CEF963"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Ustawa z dnia 14 grudnia 2012 r. o odpadach (Dz.U. </w:t>
      </w:r>
      <w:r w:rsidR="007D5249">
        <w:rPr>
          <w:szCs w:val="20"/>
        </w:rPr>
        <w:t xml:space="preserve">z </w:t>
      </w:r>
      <w:r w:rsidRPr="00FF0799">
        <w:rPr>
          <w:szCs w:val="20"/>
        </w:rPr>
        <w:t>202</w:t>
      </w:r>
      <w:r w:rsidR="00921D74">
        <w:rPr>
          <w:szCs w:val="20"/>
        </w:rPr>
        <w:t>3</w:t>
      </w:r>
      <w:r w:rsidRPr="00FF0799">
        <w:rPr>
          <w:szCs w:val="20"/>
        </w:rPr>
        <w:t xml:space="preserve"> poz. </w:t>
      </w:r>
      <w:r w:rsidR="00921D74">
        <w:rPr>
          <w:szCs w:val="20"/>
        </w:rPr>
        <w:t>1587</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30DDE33B" w14:textId="0641F959"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Ustawa z dnia  21 marca</w:t>
      </w:r>
      <w:r w:rsidR="007D5249">
        <w:rPr>
          <w:szCs w:val="20"/>
        </w:rPr>
        <w:t xml:space="preserve"> </w:t>
      </w:r>
      <w:r w:rsidRPr="00FF0799">
        <w:rPr>
          <w:szCs w:val="20"/>
        </w:rPr>
        <w:t>1985 r. o drogach publicznych (Dz. U. z 202</w:t>
      </w:r>
      <w:r w:rsidR="00921D74">
        <w:rPr>
          <w:szCs w:val="20"/>
        </w:rPr>
        <w:t>4</w:t>
      </w:r>
      <w:r w:rsidRPr="00FF0799">
        <w:rPr>
          <w:szCs w:val="20"/>
        </w:rPr>
        <w:t xml:space="preserve"> r., poz. </w:t>
      </w:r>
      <w:r w:rsidR="00921D74">
        <w:rPr>
          <w:szCs w:val="20"/>
        </w:rPr>
        <w:t>32</w:t>
      </w:r>
      <w:r w:rsidRPr="00FF0799">
        <w:rPr>
          <w:szCs w:val="20"/>
        </w:rPr>
        <w:t>0</w:t>
      </w:r>
      <w:r w:rsidR="007D5249" w:rsidRPr="007D5249">
        <w:rPr>
          <w:szCs w:val="20"/>
        </w:rPr>
        <w:t xml:space="preserve"> </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4B632C05" w14:textId="3919A008"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Ustawa z dnia 10 kwietnia 2003</w:t>
      </w:r>
      <w:r w:rsidR="007D193A">
        <w:rPr>
          <w:szCs w:val="20"/>
        </w:rPr>
        <w:t xml:space="preserve"> </w:t>
      </w:r>
      <w:r w:rsidRPr="00FF0799">
        <w:rPr>
          <w:szCs w:val="20"/>
        </w:rPr>
        <w:t xml:space="preserve">r. o szczególnych zasadach przygotowania i realizacji inwestycji w zakresie dróg publicznych (Dz.U. </w:t>
      </w:r>
      <w:r w:rsidR="007D5249">
        <w:rPr>
          <w:szCs w:val="20"/>
        </w:rPr>
        <w:t xml:space="preserve">z </w:t>
      </w:r>
      <w:r w:rsidRPr="00FF0799">
        <w:rPr>
          <w:szCs w:val="20"/>
        </w:rPr>
        <w:t>202</w:t>
      </w:r>
      <w:r w:rsidR="00921D74">
        <w:rPr>
          <w:szCs w:val="20"/>
        </w:rPr>
        <w:t>4</w:t>
      </w:r>
      <w:r w:rsidRPr="00FF0799">
        <w:rPr>
          <w:szCs w:val="20"/>
        </w:rPr>
        <w:t xml:space="preserve"> poz. </w:t>
      </w:r>
      <w:r w:rsidR="00921D74">
        <w:rPr>
          <w:szCs w:val="20"/>
        </w:rPr>
        <w:t>311</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369C90A3" w14:textId="257B4ADD"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Ustawa z dnia 27 kwietnia 2001 r. – Prawo ochrony środowiska ( Dz.U. </w:t>
      </w:r>
      <w:r w:rsidR="007D5249">
        <w:rPr>
          <w:szCs w:val="20"/>
        </w:rPr>
        <w:t xml:space="preserve">z </w:t>
      </w:r>
      <w:r w:rsidRPr="00FF0799">
        <w:rPr>
          <w:szCs w:val="20"/>
        </w:rPr>
        <w:t>202</w:t>
      </w:r>
      <w:r w:rsidR="00921D74">
        <w:rPr>
          <w:szCs w:val="20"/>
        </w:rPr>
        <w:t>4</w:t>
      </w:r>
      <w:r w:rsidRPr="00FF0799">
        <w:rPr>
          <w:szCs w:val="20"/>
        </w:rPr>
        <w:t xml:space="preserve"> poz. </w:t>
      </w:r>
      <w:r w:rsidR="00921D74">
        <w:rPr>
          <w:szCs w:val="20"/>
        </w:rPr>
        <w:t>54</w:t>
      </w:r>
      <w:r w:rsidR="007D5249">
        <w:rPr>
          <w:szCs w:val="20"/>
        </w:rPr>
        <w:t xml:space="preserve">z </w:t>
      </w:r>
      <w:proofErr w:type="spellStart"/>
      <w:r w:rsidR="007D5249">
        <w:rPr>
          <w:szCs w:val="20"/>
        </w:rPr>
        <w:t>późn</w:t>
      </w:r>
      <w:proofErr w:type="spellEnd"/>
      <w:r w:rsidR="007D5249">
        <w:rPr>
          <w:szCs w:val="20"/>
        </w:rPr>
        <w:t>. zm.</w:t>
      </w:r>
      <w:r w:rsidRPr="00FF0799">
        <w:rPr>
          <w:szCs w:val="20"/>
        </w:rPr>
        <w:t>).</w:t>
      </w:r>
    </w:p>
    <w:p w14:paraId="2F65885F" w14:textId="77777777"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Instrukcja zabezpieczeń przed korozją konstrukcji betonowych. Nr 240 wyd. przez  ITB w 1982 r.</w:t>
      </w:r>
    </w:p>
    <w:p w14:paraId="652D5F1B" w14:textId="2139B099"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Zarządzenie Nr 29 Ministra Górnictwa i Energetyki z dnia 17 lipca 1974 r. w sprawie doboru przewodów i kabli elektroenergetycznych do obciążeń prądem elektrycznym (Dziennik Budownictwa NR 7 z dnia 7 listopada 1974</w:t>
      </w:r>
      <w:r w:rsidR="007D193A">
        <w:rPr>
          <w:szCs w:val="20"/>
        </w:rPr>
        <w:t xml:space="preserve"> </w:t>
      </w:r>
      <w:r w:rsidRPr="00FF0799">
        <w:rPr>
          <w:szCs w:val="20"/>
        </w:rPr>
        <w:t>r).</w:t>
      </w:r>
    </w:p>
    <w:p w14:paraId="18A66A4C" w14:textId="05F3B9FC"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Budowa elektroenergetycznych linii napowietrznych. Instrukcja bezpiecznej organizacji robót PBE „</w:t>
      </w:r>
      <w:proofErr w:type="spellStart"/>
      <w:r w:rsidRPr="00FF0799">
        <w:rPr>
          <w:szCs w:val="20"/>
        </w:rPr>
        <w:t>Elbud</w:t>
      </w:r>
      <w:proofErr w:type="spellEnd"/>
      <w:r w:rsidRPr="00FF0799">
        <w:rPr>
          <w:szCs w:val="20"/>
        </w:rPr>
        <w:t>” Kraków.</w:t>
      </w:r>
    </w:p>
    <w:p w14:paraId="4348B722" w14:textId="7232A6C6"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Katalog do projektowania linii </w:t>
      </w:r>
      <w:proofErr w:type="spellStart"/>
      <w:r w:rsidRPr="00FF0799">
        <w:rPr>
          <w:szCs w:val="20"/>
        </w:rPr>
        <w:t>n</w:t>
      </w:r>
      <w:r w:rsidR="007D5249">
        <w:rPr>
          <w:szCs w:val="20"/>
        </w:rPr>
        <w:t>N</w:t>
      </w:r>
      <w:proofErr w:type="spellEnd"/>
      <w:r w:rsidRPr="00FF0799">
        <w:rPr>
          <w:szCs w:val="20"/>
        </w:rPr>
        <w:t xml:space="preserve"> z przewodami izolowanymi samonośnymi na żerdziach wirowanych i ŻN. Opracowany przez „</w:t>
      </w:r>
      <w:proofErr w:type="spellStart"/>
      <w:r w:rsidRPr="00FF0799">
        <w:rPr>
          <w:szCs w:val="20"/>
        </w:rPr>
        <w:t>Energolinię</w:t>
      </w:r>
      <w:proofErr w:type="spellEnd"/>
      <w:r w:rsidRPr="00FF0799">
        <w:rPr>
          <w:szCs w:val="20"/>
        </w:rPr>
        <w:t>” w Poznaniu.</w:t>
      </w:r>
    </w:p>
    <w:p w14:paraId="57A65ECE" w14:textId="4DE4F249"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Linie napowietrzne </w:t>
      </w:r>
      <w:proofErr w:type="spellStart"/>
      <w:r w:rsidRPr="00FF0799">
        <w:rPr>
          <w:szCs w:val="20"/>
        </w:rPr>
        <w:t>niski</w:t>
      </w:r>
      <w:r w:rsidR="00086275">
        <w:rPr>
          <w:szCs w:val="20"/>
        </w:rPr>
        <w:t>eg</w:t>
      </w:r>
      <w:r w:rsidR="00F80AE8">
        <w:rPr>
          <w:szCs w:val="20"/>
        </w:rPr>
        <w:t>o</w:t>
      </w:r>
      <w:r w:rsidRPr="00FF0799">
        <w:rPr>
          <w:szCs w:val="20"/>
        </w:rPr>
        <w:t>napięcia</w:t>
      </w:r>
      <w:proofErr w:type="spellEnd"/>
      <w:r w:rsidRPr="00FF0799">
        <w:rPr>
          <w:szCs w:val="20"/>
        </w:rPr>
        <w:t xml:space="preserve"> z przewodami AL 25 – 95 mm</w:t>
      </w:r>
      <w:r w:rsidRPr="007D193A">
        <w:rPr>
          <w:szCs w:val="20"/>
          <w:vertAlign w:val="superscript"/>
        </w:rPr>
        <w:t>2</w:t>
      </w:r>
      <w:r w:rsidRPr="00FF0799">
        <w:rPr>
          <w:szCs w:val="20"/>
        </w:rPr>
        <w:t xml:space="preserve">  na żerdziach strunobetonowych wirowanych typu EPV i E tom I układ przewodów prostokątny </w:t>
      </w:r>
      <w:r w:rsidR="00086275">
        <w:rPr>
          <w:szCs w:val="20"/>
        </w:rPr>
        <w:t>linii</w:t>
      </w:r>
      <w:r w:rsidRPr="00FF0799">
        <w:rPr>
          <w:szCs w:val="20"/>
        </w:rPr>
        <w:t xml:space="preserve">.  Opracowany przez Polskie Towarzystwo </w:t>
      </w:r>
      <w:proofErr w:type="spellStart"/>
      <w:r w:rsidRPr="00FF0799">
        <w:rPr>
          <w:szCs w:val="20"/>
        </w:rPr>
        <w:t>Przesyłu</w:t>
      </w:r>
      <w:proofErr w:type="spellEnd"/>
      <w:r w:rsidRPr="00FF0799">
        <w:rPr>
          <w:szCs w:val="20"/>
        </w:rPr>
        <w:t xml:space="preserve"> i Rozdziału Energii Elektrycznej Poznań.</w:t>
      </w:r>
    </w:p>
    <w:p w14:paraId="248FDB4E" w14:textId="632FA6B8"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Nr P-22505 tom 1 opracowany przez </w:t>
      </w:r>
      <w:proofErr w:type="spellStart"/>
      <w:r w:rsidRPr="00FF0799">
        <w:rPr>
          <w:szCs w:val="20"/>
        </w:rPr>
        <w:t>BSiPE</w:t>
      </w:r>
      <w:proofErr w:type="spellEnd"/>
      <w:r w:rsidRPr="00FF0799">
        <w:rPr>
          <w:szCs w:val="20"/>
        </w:rPr>
        <w:t xml:space="preserve">  „</w:t>
      </w:r>
      <w:proofErr w:type="spellStart"/>
      <w:r w:rsidRPr="00FF0799">
        <w:rPr>
          <w:szCs w:val="20"/>
        </w:rPr>
        <w:t>Energoprojekt</w:t>
      </w:r>
      <w:proofErr w:type="spellEnd"/>
      <w:r w:rsidRPr="00FF0799">
        <w:rPr>
          <w:szCs w:val="20"/>
        </w:rPr>
        <w:t>” w Poznaniu. Linie napowietrzne 15-30</w:t>
      </w:r>
      <w:r w:rsidR="00C841AA">
        <w:rPr>
          <w:szCs w:val="20"/>
        </w:rPr>
        <w:t xml:space="preserve"> </w:t>
      </w:r>
      <w:proofErr w:type="spellStart"/>
      <w:r w:rsidRPr="00FF0799">
        <w:rPr>
          <w:szCs w:val="20"/>
        </w:rPr>
        <w:t>kV</w:t>
      </w:r>
      <w:proofErr w:type="spellEnd"/>
      <w:r w:rsidRPr="00FF0799">
        <w:rPr>
          <w:szCs w:val="20"/>
        </w:rPr>
        <w:t xml:space="preserve"> z przewodami AFL-6 na żerdziach wirowanych E. Album słupów linii ALF-6 35/50.</w:t>
      </w:r>
    </w:p>
    <w:p w14:paraId="3DDD0A57" w14:textId="361BD6A2"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Nr P-22505 tom 2 opracowany przez </w:t>
      </w:r>
      <w:proofErr w:type="spellStart"/>
      <w:r w:rsidRPr="00FF0799">
        <w:rPr>
          <w:szCs w:val="20"/>
        </w:rPr>
        <w:t>BSiPE</w:t>
      </w:r>
      <w:proofErr w:type="spellEnd"/>
      <w:r w:rsidRPr="00FF0799">
        <w:rPr>
          <w:szCs w:val="20"/>
        </w:rPr>
        <w:t xml:space="preserve"> „</w:t>
      </w:r>
      <w:proofErr w:type="spellStart"/>
      <w:r w:rsidRPr="00FF0799">
        <w:rPr>
          <w:szCs w:val="20"/>
        </w:rPr>
        <w:t>Energoprojekt</w:t>
      </w:r>
      <w:proofErr w:type="spellEnd"/>
      <w:r w:rsidRPr="00FF0799">
        <w:rPr>
          <w:szCs w:val="20"/>
        </w:rPr>
        <w:t>” w Poznaniu. Linie napowietrzne 15-30</w:t>
      </w:r>
      <w:r w:rsidR="00C841AA">
        <w:rPr>
          <w:szCs w:val="20"/>
        </w:rPr>
        <w:t xml:space="preserve"> </w:t>
      </w:r>
      <w:proofErr w:type="spellStart"/>
      <w:r w:rsidRPr="00FF0799">
        <w:rPr>
          <w:szCs w:val="20"/>
        </w:rPr>
        <w:t>kV</w:t>
      </w:r>
      <w:proofErr w:type="spellEnd"/>
      <w:r w:rsidRPr="00FF0799">
        <w:rPr>
          <w:szCs w:val="20"/>
        </w:rPr>
        <w:t xml:space="preserve"> z przewodami AFL-6 na żerdziach wirowanych E. Album słupów linii ALF-6 70/50.</w:t>
      </w:r>
    </w:p>
    <w:p w14:paraId="63E27EA0" w14:textId="2A969C7F"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Nr P-22505 tom 6 opracowany przez </w:t>
      </w:r>
      <w:proofErr w:type="spellStart"/>
      <w:r w:rsidRPr="00FF0799">
        <w:rPr>
          <w:szCs w:val="20"/>
        </w:rPr>
        <w:t>BSiPE</w:t>
      </w:r>
      <w:proofErr w:type="spellEnd"/>
      <w:r w:rsidRPr="00FF0799">
        <w:rPr>
          <w:szCs w:val="20"/>
        </w:rPr>
        <w:t xml:space="preserve"> „</w:t>
      </w:r>
      <w:proofErr w:type="spellStart"/>
      <w:r w:rsidRPr="00FF0799">
        <w:rPr>
          <w:szCs w:val="20"/>
        </w:rPr>
        <w:t>Energoprojekt</w:t>
      </w:r>
      <w:proofErr w:type="spellEnd"/>
      <w:r w:rsidRPr="00FF0799">
        <w:rPr>
          <w:szCs w:val="20"/>
        </w:rPr>
        <w:t>” w Poznaniu. Linie napowietrzne 15-30</w:t>
      </w:r>
      <w:r w:rsidR="00C841AA">
        <w:rPr>
          <w:szCs w:val="20"/>
        </w:rPr>
        <w:t xml:space="preserve"> </w:t>
      </w:r>
      <w:proofErr w:type="spellStart"/>
      <w:r w:rsidRPr="00FF0799">
        <w:rPr>
          <w:szCs w:val="20"/>
        </w:rPr>
        <w:t>kV</w:t>
      </w:r>
      <w:proofErr w:type="spellEnd"/>
      <w:r w:rsidRPr="00FF0799">
        <w:rPr>
          <w:szCs w:val="20"/>
        </w:rPr>
        <w:t xml:space="preserve"> z przewodami AFL-6 na żerdziach wirowanych E. Album słupów z odłącznikami linii ALF-6 70/50.</w:t>
      </w:r>
    </w:p>
    <w:p w14:paraId="0320A3DC" w14:textId="1C11C24A"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Nr P-22505 tom 9 opracowany przez </w:t>
      </w:r>
      <w:proofErr w:type="spellStart"/>
      <w:r w:rsidRPr="00FF0799">
        <w:rPr>
          <w:szCs w:val="20"/>
        </w:rPr>
        <w:t>BSiPE</w:t>
      </w:r>
      <w:proofErr w:type="spellEnd"/>
      <w:r w:rsidRPr="00FF0799">
        <w:rPr>
          <w:szCs w:val="20"/>
        </w:rPr>
        <w:t xml:space="preserve"> „</w:t>
      </w:r>
      <w:proofErr w:type="spellStart"/>
      <w:r w:rsidRPr="00FF0799">
        <w:rPr>
          <w:szCs w:val="20"/>
        </w:rPr>
        <w:t>Energoprojekt</w:t>
      </w:r>
      <w:proofErr w:type="spellEnd"/>
      <w:r w:rsidRPr="00FF0799">
        <w:rPr>
          <w:szCs w:val="20"/>
        </w:rPr>
        <w:t>” w Poznaniu. Linie napowietrzne 15-20</w:t>
      </w:r>
      <w:r w:rsidR="00C841AA">
        <w:rPr>
          <w:szCs w:val="20"/>
        </w:rPr>
        <w:t xml:space="preserve"> </w:t>
      </w:r>
      <w:proofErr w:type="spellStart"/>
      <w:r w:rsidRPr="00FF0799">
        <w:rPr>
          <w:szCs w:val="20"/>
        </w:rPr>
        <w:t>kV</w:t>
      </w:r>
      <w:proofErr w:type="spellEnd"/>
      <w:r w:rsidRPr="00FF0799">
        <w:rPr>
          <w:szCs w:val="20"/>
        </w:rPr>
        <w:t xml:space="preserve"> z przewodami AFL-6 na żerdziach wirowanych E. Album słupów z głowicami kablowymi linii ALF-6 70/50.</w:t>
      </w:r>
    </w:p>
    <w:p w14:paraId="163AD956" w14:textId="32CDED35"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 xml:space="preserve">Album Nr P-22505 tom 8 opracowany przez </w:t>
      </w:r>
      <w:proofErr w:type="spellStart"/>
      <w:r w:rsidRPr="00FF0799">
        <w:rPr>
          <w:szCs w:val="20"/>
        </w:rPr>
        <w:t>BSiPE</w:t>
      </w:r>
      <w:proofErr w:type="spellEnd"/>
      <w:r w:rsidRPr="00FF0799">
        <w:rPr>
          <w:szCs w:val="20"/>
        </w:rPr>
        <w:t xml:space="preserve"> „</w:t>
      </w:r>
      <w:proofErr w:type="spellStart"/>
      <w:r w:rsidRPr="00FF0799">
        <w:rPr>
          <w:szCs w:val="20"/>
        </w:rPr>
        <w:t>Energoprojekt</w:t>
      </w:r>
      <w:proofErr w:type="spellEnd"/>
      <w:r w:rsidRPr="00FF0799">
        <w:rPr>
          <w:szCs w:val="20"/>
        </w:rPr>
        <w:t>” w Poznaniu. Linie napowietrzne 15-20</w:t>
      </w:r>
      <w:r w:rsidR="00C841AA">
        <w:rPr>
          <w:szCs w:val="20"/>
        </w:rPr>
        <w:t xml:space="preserve"> </w:t>
      </w:r>
      <w:proofErr w:type="spellStart"/>
      <w:r w:rsidRPr="00FF0799">
        <w:rPr>
          <w:szCs w:val="20"/>
        </w:rPr>
        <w:t>kV</w:t>
      </w:r>
      <w:proofErr w:type="spellEnd"/>
      <w:r w:rsidRPr="00FF0799">
        <w:rPr>
          <w:szCs w:val="20"/>
        </w:rPr>
        <w:t xml:space="preserve"> z przewodami AFL-6 na żerdziach wirowanych E. Album słupów z głowicami kablowymi linii ALF-6 35/50.</w:t>
      </w:r>
    </w:p>
    <w:p w14:paraId="6AB06460" w14:textId="2111C91F"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Album tom I opracowany przez „</w:t>
      </w:r>
      <w:proofErr w:type="spellStart"/>
      <w:r w:rsidRPr="00FF0799">
        <w:rPr>
          <w:szCs w:val="20"/>
        </w:rPr>
        <w:t>Energolinię</w:t>
      </w:r>
      <w:proofErr w:type="spellEnd"/>
      <w:r w:rsidRPr="00FF0799">
        <w:rPr>
          <w:szCs w:val="20"/>
        </w:rPr>
        <w:t xml:space="preserve">” w Poznaniu. Album słupów z rozłącznikami sterowanymi radiowo dla Linii napowietrznych średniego napięcia 15-20 </w:t>
      </w:r>
      <w:proofErr w:type="spellStart"/>
      <w:r w:rsidRPr="00FF0799">
        <w:rPr>
          <w:szCs w:val="20"/>
        </w:rPr>
        <w:t>kV</w:t>
      </w:r>
      <w:proofErr w:type="spellEnd"/>
      <w:r w:rsidRPr="00FF0799">
        <w:rPr>
          <w:szCs w:val="20"/>
        </w:rPr>
        <w:t xml:space="preserve"> z przewodami gołymi 35, 50, 70 mm</w:t>
      </w:r>
      <w:r w:rsidR="00F80AE8">
        <w:rPr>
          <w:szCs w:val="20"/>
          <w:vertAlign w:val="superscript"/>
        </w:rPr>
        <w:t>2</w:t>
      </w:r>
      <w:r w:rsidRPr="00FF0799">
        <w:rPr>
          <w:szCs w:val="20"/>
        </w:rPr>
        <w:t xml:space="preserve">   na żerdziach wirowanych.</w:t>
      </w:r>
    </w:p>
    <w:p w14:paraId="0C07A732" w14:textId="77777777"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Album LSN-g tom I, edycja IV – opracowany przez ZPUE S.A. Włoszczowa.</w:t>
      </w:r>
    </w:p>
    <w:p w14:paraId="1CA5E75B" w14:textId="77777777"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lastRenderedPageBreak/>
        <w:t>Album LSN-o tom II, edycja I – opracowany przez ZPUE S.A. Włoszczowa.</w:t>
      </w:r>
    </w:p>
    <w:p w14:paraId="23A95EC2" w14:textId="1D3A65AA" w:rsidR="00FF0799" w:rsidRPr="00FF0799" w:rsidRDefault="00FF0799" w:rsidP="00FF0799">
      <w:pPr>
        <w:pStyle w:val="Akapitzlist"/>
        <w:numPr>
          <w:ilvl w:val="0"/>
          <w:numId w:val="14"/>
        </w:numPr>
        <w:spacing w:before="120" w:after="120"/>
        <w:ind w:left="426" w:hanging="426"/>
        <w:contextualSpacing w:val="0"/>
        <w:jc w:val="both"/>
        <w:rPr>
          <w:szCs w:val="20"/>
        </w:rPr>
      </w:pPr>
      <w:r w:rsidRPr="00FF0799">
        <w:rPr>
          <w:szCs w:val="20"/>
        </w:rPr>
        <w:t>Album linii napowietrznych średniego napięcia 15÷20</w:t>
      </w:r>
      <w:r w:rsidR="00C841AA">
        <w:rPr>
          <w:szCs w:val="20"/>
        </w:rPr>
        <w:t xml:space="preserve"> </w:t>
      </w:r>
      <w:proofErr w:type="spellStart"/>
      <w:r w:rsidRPr="00FF0799">
        <w:rPr>
          <w:szCs w:val="20"/>
        </w:rPr>
        <w:t>kV</w:t>
      </w:r>
      <w:proofErr w:type="spellEnd"/>
      <w:r w:rsidRPr="00FF0799">
        <w:rPr>
          <w:szCs w:val="20"/>
        </w:rPr>
        <w:t xml:space="preserve"> z przewodami gołymi na żerdziach wirowanych w układzie trójkątnym. LSNS 35(50). Tom I. PPU </w:t>
      </w:r>
      <w:proofErr w:type="spellStart"/>
      <w:r w:rsidRPr="00FF0799">
        <w:rPr>
          <w:szCs w:val="20"/>
        </w:rPr>
        <w:t>Elprojekt</w:t>
      </w:r>
      <w:proofErr w:type="spellEnd"/>
      <w:r w:rsidRPr="00FF0799">
        <w:rPr>
          <w:szCs w:val="20"/>
        </w:rPr>
        <w:t xml:space="preserve"> sp. z o.o. Poznań 2009.</w:t>
      </w:r>
    </w:p>
    <w:p w14:paraId="43839D21" w14:textId="0119CB3E" w:rsidR="00DA7727" w:rsidRDefault="00FF0799" w:rsidP="00DA7727">
      <w:pPr>
        <w:pStyle w:val="Akapitzlist"/>
        <w:numPr>
          <w:ilvl w:val="0"/>
          <w:numId w:val="14"/>
        </w:numPr>
        <w:spacing w:before="120" w:after="120"/>
        <w:ind w:left="426" w:hanging="426"/>
        <w:contextualSpacing w:val="0"/>
        <w:jc w:val="both"/>
        <w:rPr>
          <w:szCs w:val="20"/>
        </w:rPr>
      </w:pPr>
      <w:r w:rsidRPr="00FF0799">
        <w:rPr>
          <w:szCs w:val="20"/>
        </w:rPr>
        <w:t>Album słupów z odłącznikami, rozłącznikami i głowicami kablowymi linii napowietrznych średniego napięcia 15÷20</w:t>
      </w:r>
      <w:r w:rsidR="00C841AA">
        <w:rPr>
          <w:szCs w:val="20"/>
        </w:rPr>
        <w:t xml:space="preserve"> </w:t>
      </w:r>
      <w:proofErr w:type="spellStart"/>
      <w:r w:rsidRPr="00FF0799">
        <w:rPr>
          <w:szCs w:val="20"/>
        </w:rPr>
        <w:t>kV</w:t>
      </w:r>
      <w:proofErr w:type="spellEnd"/>
      <w:r w:rsidRPr="00FF0799">
        <w:rPr>
          <w:szCs w:val="20"/>
        </w:rPr>
        <w:t xml:space="preserve"> z przewodami gołymi na żerdziach wirowanych w układzie trójkątnym. LSNS-</w:t>
      </w:r>
      <w:proofErr w:type="spellStart"/>
      <w:r w:rsidRPr="00FF0799">
        <w:rPr>
          <w:szCs w:val="20"/>
        </w:rPr>
        <w:t>og</w:t>
      </w:r>
      <w:proofErr w:type="spellEnd"/>
      <w:r w:rsidRPr="00FF0799">
        <w:rPr>
          <w:szCs w:val="20"/>
        </w:rPr>
        <w:t xml:space="preserve"> 35(50). Tom II /cz. II. PPU </w:t>
      </w:r>
      <w:proofErr w:type="spellStart"/>
      <w:r w:rsidRPr="00FF0799">
        <w:rPr>
          <w:szCs w:val="20"/>
        </w:rPr>
        <w:t>Elprojekt</w:t>
      </w:r>
      <w:proofErr w:type="spellEnd"/>
      <w:r w:rsidRPr="00FF0799">
        <w:rPr>
          <w:szCs w:val="20"/>
        </w:rPr>
        <w:t xml:space="preserve"> sp. z o.o. Poznań 2009.</w:t>
      </w:r>
      <w:r w:rsidR="00DA7727" w:rsidRPr="00DA7727">
        <w:rPr>
          <w:szCs w:val="20"/>
        </w:rPr>
        <w:t xml:space="preserve"> </w:t>
      </w:r>
    </w:p>
    <w:p w14:paraId="1FD83B76" w14:textId="77777777" w:rsidR="00DA7727" w:rsidRDefault="00DA7727" w:rsidP="00653704">
      <w:pPr>
        <w:pStyle w:val="Akapitzlist"/>
        <w:numPr>
          <w:ilvl w:val="0"/>
          <w:numId w:val="14"/>
        </w:numPr>
        <w:spacing w:before="120" w:after="120"/>
        <w:ind w:left="426" w:hanging="426"/>
        <w:contextualSpacing w:val="0"/>
        <w:jc w:val="both"/>
        <w:rPr>
          <w:szCs w:val="20"/>
        </w:rPr>
      </w:pPr>
      <w:r w:rsidRPr="00DA7727">
        <w:rPr>
          <w:szCs w:val="20"/>
        </w:rPr>
        <w:t>Rozporządzenie Ministra Rozwoju i Technologii z dnia 20 grudnia 2021 r  w sprawie szczegółowego zakresu i formy dokumentacji projektowej, specyfikacji technicznych wykonania i odbioru robót budowlanych oraz programu funkcjonalno-użytkowego (Dz. U. z 2021 r. poz. 2454).</w:t>
      </w:r>
    </w:p>
    <w:p w14:paraId="556EF6C3" w14:textId="77777777" w:rsidR="00DA7727" w:rsidRDefault="00DA7727" w:rsidP="00653704">
      <w:pPr>
        <w:pStyle w:val="Akapitzlist"/>
        <w:numPr>
          <w:ilvl w:val="0"/>
          <w:numId w:val="14"/>
        </w:numPr>
        <w:spacing w:before="120" w:after="120"/>
        <w:ind w:left="426" w:hanging="426"/>
        <w:contextualSpacing w:val="0"/>
        <w:jc w:val="both"/>
        <w:rPr>
          <w:szCs w:val="20"/>
        </w:rPr>
      </w:pPr>
      <w:r w:rsidRPr="00DA7727">
        <w:rPr>
          <w:szCs w:val="20"/>
        </w:rPr>
        <w:t xml:space="preserve">Rozporządzenie  Ministra Infrastruktury z dnia 24 czerwca 2022 r. w sprawie przepisów techniczno-budowlanych dotyczących dróg publicznych (DZ.U. z 2022 r poz. 1518). </w:t>
      </w:r>
    </w:p>
    <w:p w14:paraId="7F77BD37" w14:textId="77777777" w:rsidR="00DA7727" w:rsidRDefault="00DA7727" w:rsidP="00653704">
      <w:pPr>
        <w:pStyle w:val="Akapitzlist"/>
        <w:numPr>
          <w:ilvl w:val="0"/>
          <w:numId w:val="14"/>
        </w:numPr>
        <w:spacing w:before="120" w:after="120"/>
        <w:ind w:left="426" w:hanging="426"/>
        <w:contextualSpacing w:val="0"/>
        <w:jc w:val="both"/>
        <w:rPr>
          <w:szCs w:val="20"/>
        </w:rPr>
      </w:pPr>
      <w:r w:rsidRPr="00DA7727">
        <w:rPr>
          <w:szCs w:val="20"/>
        </w:rPr>
        <w:t xml:space="preserve">Rozporządzenie Komisji (UE) 2021/341 z dnia 23 lutego 2021 r. zmieniające rozporządzenia (UE) 2019/424, (UE) 2019/1781, (UE) 2019/2019, (UE) 2019/2020, (UE) 2019/2021, (UE) 2019/2022, (UE) 2019/2023 i (UE) 2019/2024. </w:t>
      </w:r>
    </w:p>
    <w:p w14:paraId="707DC96C" w14:textId="77777777" w:rsidR="00DA7727" w:rsidRDefault="00DA7727" w:rsidP="00653704">
      <w:pPr>
        <w:pStyle w:val="Akapitzlist"/>
        <w:numPr>
          <w:ilvl w:val="0"/>
          <w:numId w:val="14"/>
        </w:numPr>
        <w:spacing w:before="120" w:after="120"/>
        <w:ind w:left="426" w:hanging="426"/>
        <w:contextualSpacing w:val="0"/>
        <w:jc w:val="both"/>
        <w:rPr>
          <w:szCs w:val="20"/>
        </w:rPr>
      </w:pPr>
      <w:r w:rsidRPr="00DA7727">
        <w:rPr>
          <w:szCs w:val="20"/>
        </w:rPr>
        <w:t xml:space="preserve">Rozporządzenie delegowanego Komisji (UE) 2021/340 z dnia 17 grudnia 2020 r. zmieniające rozporządzenia delegowane (UE) 2019/2013, (UE) 2019/2014, (UE) 2019/2015, (UE) 2019/2016, (UE) 2019/2017 i (UE) 2019/2018. </w:t>
      </w:r>
    </w:p>
    <w:p w14:paraId="6E8F8EC9" w14:textId="0423E7BC" w:rsidR="00DA7727" w:rsidRPr="00DA7727" w:rsidRDefault="00DA7727" w:rsidP="00653704">
      <w:pPr>
        <w:pStyle w:val="Akapitzlist"/>
        <w:numPr>
          <w:ilvl w:val="0"/>
          <w:numId w:val="14"/>
        </w:numPr>
        <w:spacing w:before="120" w:after="120"/>
        <w:ind w:left="426" w:hanging="426"/>
        <w:contextualSpacing w:val="0"/>
        <w:jc w:val="both"/>
        <w:rPr>
          <w:szCs w:val="20"/>
        </w:rPr>
      </w:pPr>
      <w:r w:rsidRPr="00DA7727">
        <w:rPr>
          <w:szCs w:val="20"/>
        </w:rPr>
        <w:t xml:space="preserve">Rozporządzenie Komisji (UE) 2019/2020 z dnia 1 października 2019 r. ustanawiające wymogi dotyczące </w:t>
      </w:r>
      <w:proofErr w:type="spellStart"/>
      <w:r w:rsidRPr="00DA7727">
        <w:rPr>
          <w:szCs w:val="20"/>
        </w:rPr>
        <w:t>ekoprojektu</w:t>
      </w:r>
      <w:proofErr w:type="spellEnd"/>
      <w:r w:rsidRPr="00DA7727">
        <w:rPr>
          <w:szCs w:val="20"/>
        </w:rPr>
        <w:t xml:space="preserve"> dla źródeł światła i oddzielnych osprzętu sterującego zgodnie z dyrektywą Parlamentu Europejskiego i Rady 2009/125/WE oraz uchylające rozporządzenia Komisji (WE) nr 244/2009, (WE) nr 245/2009 i (UE) nr 1194/2012. </w:t>
      </w:r>
    </w:p>
    <w:p w14:paraId="04FFA784" w14:textId="425D6CF3" w:rsidR="002D5832" w:rsidRDefault="002D5832" w:rsidP="008A299F">
      <w:pPr>
        <w:pStyle w:val="Akapitzlist"/>
        <w:numPr>
          <w:ilvl w:val="0"/>
          <w:numId w:val="14"/>
        </w:numPr>
        <w:spacing w:before="120" w:after="120"/>
        <w:ind w:left="426" w:hanging="426"/>
        <w:contextualSpacing w:val="0"/>
        <w:jc w:val="both"/>
        <w:rPr>
          <w:szCs w:val="20"/>
        </w:rPr>
      </w:pPr>
      <w:r w:rsidRPr="002D5832">
        <w:rPr>
          <w:szCs w:val="20"/>
        </w:rPr>
        <w:t>Rozporządzenie  Ministra Infrastruktury z dnia 24 czerwca 2022 r. w sprawie przepisów techniczno-budowlanych dotyczących dróg publicznych (D</w:t>
      </w:r>
      <w:r w:rsidR="00C841AA">
        <w:rPr>
          <w:szCs w:val="20"/>
        </w:rPr>
        <w:t>z</w:t>
      </w:r>
      <w:r w:rsidRPr="002D5832">
        <w:rPr>
          <w:szCs w:val="20"/>
        </w:rPr>
        <w:t>.U. z 2022 r</w:t>
      </w:r>
      <w:r w:rsidR="00C841AA">
        <w:rPr>
          <w:szCs w:val="20"/>
        </w:rPr>
        <w:t>.</w:t>
      </w:r>
      <w:r w:rsidRPr="002D5832">
        <w:rPr>
          <w:szCs w:val="20"/>
        </w:rPr>
        <w:t xml:space="preserve"> poz. 1518).</w:t>
      </w:r>
    </w:p>
    <w:p w14:paraId="4F7046DF" w14:textId="15297315" w:rsidR="002D5832" w:rsidRDefault="002D5832" w:rsidP="008A299F">
      <w:pPr>
        <w:pStyle w:val="Akapitzlist"/>
        <w:numPr>
          <w:ilvl w:val="0"/>
          <w:numId w:val="14"/>
        </w:numPr>
        <w:spacing w:before="120" w:after="120"/>
        <w:ind w:left="426" w:hanging="426"/>
        <w:contextualSpacing w:val="0"/>
        <w:jc w:val="both"/>
        <w:rPr>
          <w:szCs w:val="20"/>
        </w:rPr>
      </w:pPr>
      <w:r w:rsidRPr="002D5832">
        <w:rPr>
          <w:szCs w:val="20"/>
        </w:rPr>
        <w:t>Rozporządzenie Ministra Rozwoju z dnia 11 września 2020 r. w sprawie szczegółowego zakresu i formy  projektu budowlanego (Dz.U. z 2020 poz.1609).</w:t>
      </w:r>
    </w:p>
    <w:p w14:paraId="37480C3A" w14:textId="35D88B99" w:rsidR="002D5832" w:rsidRPr="002D5832" w:rsidRDefault="002D5832" w:rsidP="008A299F">
      <w:pPr>
        <w:pStyle w:val="Akapitzlist"/>
        <w:numPr>
          <w:ilvl w:val="0"/>
          <w:numId w:val="14"/>
        </w:numPr>
        <w:spacing w:before="120" w:after="120"/>
        <w:ind w:left="426" w:hanging="426"/>
        <w:contextualSpacing w:val="0"/>
        <w:jc w:val="both"/>
        <w:rPr>
          <w:szCs w:val="20"/>
        </w:rPr>
      </w:pPr>
      <w:r w:rsidRPr="002D5832">
        <w:rPr>
          <w:szCs w:val="20"/>
        </w:rPr>
        <w:t>Rozporządzenie Ministra Rozwoju i Technologii z dnia 20 grudnia 2021 r  w sprawie szczegółowego zakresu i formy dokumentacji projektowej, specyfikacji technicznych wykonania i odbioru robót budowlanych oraz programu funkcjonalno-użytkowego (Dz. U. z 2021 r. poz. 2454).</w:t>
      </w:r>
    </w:p>
    <w:p w14:paraId="12403FAE" w14:textId="76A05BB6" w:rsidR="00316E1E" w:rsidRPr="002D5832" w:rsidRDefault="00316E1E" w:rsidP="008A299F">
      <w:pPr>
        <w:pStyle w:val="Akapitzlist"/>
        <w:spacing w:before="120" w:after="120"/>
        <w:ind w:left="426"/>
        <w:contextualSpacing w:val="0"/>
        <w:jc w:val="both"/>
        <w:rPr>
          <w:szCs w:val="20"/>
        </w:rPr>
      </w:pPr>
    </w:p>
    <w:sectPr w:rsidR="00316E1E" w:rsidRPr="002D58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9482" w14:textId="77777777" w:rsidR="006E47E7" w:rsidRDefault="006E47E7" w:rsidP="001E3782">
      <w:pPr>
        <w:spacing w:after="0" w:line="240" w:lineRule="auto"/>
      </w:pPr>
      <w:r>
        <w:separator/>
      </w:r>
    </w:p>
  </w:endnote>
  <w:endnote w:type="continuationSeparator" w:id="0">
    <w:p w14:paraId="0ABAA169" w14:textId="77777777" w:rsidR="006E47E7" w:rsidRDefault="006E47E7" w:rsidP="001E3782">
      <w:pPr>
        <w:spacing w:after="0" w:line="240" w:lineRule="auto"/>
      </w:pPr>
      <w:r>
        <w:continuationSeparator/>
      </w:r>
    </w:p>
  </w:endnote>
  <w:endnote w:type="continuationNotice" w:id="1">
    <w:p w14:paraId="7F6437EF" w14:textId="77777777" w:rsidR="006E47E7" w:rsidRDefault="006E4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altName w:val="Arial"/>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633294DD" w14:textId="77777777" w:rsidR="00D37C8D" w:rsidRPr="002970EC" w:rsidRDefault="00D37C8D" w:rsidP="002970EC">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2685C0EC" w14:textId="77777777" w:rsidR="00D37C8D" w:rsidRPr="002970EC" w:rsidRDefault="00D37C8D" w:rsidP="002970EC">
            <w:pPr>
              <w:tabs>
                <w:tab w:val="center" w:pos="4536"/>
                <w:tab w:val="right" w:pos="9072"/>
              </w:tabs>
              <w:spacing w:after="0" w:line="240" w:lineRule="auto"/>
              <w:jc w:val="center"/>
              <w:rPr>
                <w:i/>
                <w:sz w:val="16"/>
                <w:szCs w:val="16"/>
              </w:rPr>
            </w:pPr>
            <w:r w:rsidRPr="002970EC">
              <w:rPr>
                <w:i/>
                <w:sz w:val="16"/>
                <w:szCs w:val="16"/>
              </w:rPr>
              <w:t>Nazwa zadania, np.: Budowa drogi ekspresowej S.. na odcinku … – … od km 00+000.00 do km 15+601.99 wraz z obwodnicą … w ciągu DK.. od km 00+000.00 do km 4+041.04</w:t>
            </w:r>
          </w:p>
          <w:p w14:paraId="7446E104" w14:textId="77777777" w:rsidR="00D37C8D" w:rsidRPr="002970EC" w:rsidRDefault="00D37C8D" w:rsidP="002970EC">
            <w:pPr>
              <w:tabs>
                <w:tab w:val="center" w:pos="4536"/>
                <w:tab w:val="right" w:pos="9072"/>
              </w:tabs>
              <w:spacing w:after="0" w:line="240" w:lineRule="auto"/>
              <w:jc w:val="center"/>
              <w:rPr>
                <w:sz w:val="16"/>
                <w:szCs w:val="16"/>
              </w:rPr>
            </w:pPr>
          </w:p>
          <w:p w14:paraId="5E335B00" w14:textId="616BDF25" w:rsidR="00D37C8D" w:rsidRPr="002970EC" w:rsidRDefault="00D37C8D" w:rsidP="002970EC">
            <w:pPr>
              <w:tabs>
                <w:tab w:val="center" w:pos="4536"/>
                <w:tab w:val="right" w:pos="9072"/>
              </w:tabs>
              <w:spacing w:after="0" w:line="240" w:lineRule="auto"/>
              <w:jc w:val="center"/>
              <w:rPr>
                <w:sz w:val="16"/>
                <w:szCs w:val="16"/>
              </w:rPr>
            </w:pPr>
            <w:r w:rsidRPr="002970EC">
              <w:rPr>
                <w:sz w:val="16"/>
                <w:szCs w:val="16"/>
              </w:rPr>
              <w:t xml:space="preserve">Strona </w:t>
            </w:r>
            <w:r w:rsidRPr="002970EC">
              <w:rPr>
                <w:bCs/>
                <w:sz w:val="16"/>
                <w:szCs w:val="16"/>
              </w:rPr>
              <w:fldChar w:fldCharType="begin"/>
            </w:r>
            <w:r w:rsidRPr="002970EC">
              <w:rPr>
                <w:bCs/>
                <w:sz w:val="16"/>
                <w:szCs w:val="16"/>
              </w:rPr>
              <w:instrText>PAGE</w:instrText>
            </w:r>
            <w:r w:rsidRPr="002970EC">
              <w:rPr>
                <w:bCs/>
                <w:sz w:val="16"/>
                <w:szCs w:val="16"/>
              </w:rPr>
              <w:fldChar w:fldCharType="separate"/>
            </w:r>
            <w:r w:rsidR="00044A9E">
              <w:rPr>
                <w:bCs/>
                <w:noProof/>
                <w:sz w:val="16"/>
                <w:szCs w:val="16"/>
              </w:rPr>
              <w:t>45</w:t>
            </w:r>
            <w:r w:rsidRPr="002970EC">
              <w:rPr>
                <w:bCs/>
                <w:sz w:val="16"/>
                <w:szCs w:val="16"/>
              </w:rPr>
              <w:fldChar w:fldCharType="end"/>
            </w:r>
            <w:r w:rsidRPr="002970EC">
              <w:rPr>
                <w:sz w:val="16"/>
                <w:szCs w:val="16"/>
              </w:rPr>
              <w:t xml:space="preserve"> z </w:t>
            </w:r>
            <w:r w:rsidRPr="002970EC">
              <w:rPr>
                <w:bCs/>
                <w:sz w:val="16"/>
                <w:szCs w:val="16"/>
              </w:rPr>
              <w:fldChar w:fldCharType="begin"/>
            </w:r>
            <w:r w:rsidRPr="002970EC">
              <w:rPr>
                <w:bCs/>
                <w:sz w:val="16"/>
                <w:szCs w:val="16"/>
              </w:rPr>
              <w:instrText>NUMPAGES</w:instrText>
            </w:r>
            <w:r w:rsidRPr="002970EC">
              <w:rPr>
                <w:bCs/>
                <w:sz w:val="16"/>
                <w:szCs w:val="16"/>
              </w:rPr>
              <w:fldChar w:fldCharType="separate"/>
            </w:r>
            <w:r w:rsidR="00044A9E">
              <w:rPr>
                <w:bCs/>
                <w:noProof/>
                <w:sz w:val="16"/>
                <w:szCs w:val="16"/>
              </w:rPr>
              <w:t>46</w:t>
            </w:r>
            <w:r w:rsidRPr="002970EC">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4D99E" w14:textId="77777777" w:rsidR="006E47E7" w:rsidRDefault="006E47E7" w:rsidP="001E3782">
      <w:pPr>
        <w:spacing w:after="0" w:line="240" w:lineRule="auto"/>
      </w:pPr>
      <w:r>
        <w:separator/>
      </w:r>
    </w:p>
  </w:footnote>
  <w:footnote w:type="continuationSeparator" w:id="0">
    <w:p w14:paraId="2E6D395F" w14:textId="77777777" w:rsidR="006E47E7" w:rsidRDefault="006E47E7" w:rsidP="001E3782">
      <w:pPr>
        <w:spacing w:after="0" w:line="240" w:lineRule="auto"/>
      </w:pPr>
      <w:r>
        <w:continuationSeparator/>
      </w:r>
    </w:p>
  </w:footnote>
  <w:footnote w:type="continuationNotice" w:id="1">
    <w:p w14:paraId="1465ABE4" w14:textId="77777777" w:rsidR="006E47E7" w:rsidRDefault="006E47E7">
      <w:pPr>
        <w:spacing w:after="0" w:line="240" w:lineRule="auto"/>
      </w:pPr>
    </w:p>
  </w:footnote>
  <w:footnote w:id="2">
    <w:p w14:paraId="055ABC73" w14:textId="699983CB" w:rsidR="00432586" w:rsidRPr="004C0E1E" w:rsidRDefault="00432586" w:rsidP="00432586">
      <w:pPr>
        <w:spacing w:before="120" w:after="120"/>
        <w:jc w:val="both"/>
        <w:rPr>
          <w:szCs w:val="20"/>
        </w:rPr>
      </w:pPr>
      <w:r>
        <w:rPr>
          <w:rStyle w:val="Odwoanieprzypisudolnego"/>
        </w:rPr>
        <w:footnoteRef/>
      </w:r>
      <w:r>
        <w:t xml:space="preserve"> </w:t>
      </w:r>
      <w:r w:rsidRPr="00385AE7">
        <w:rPr>
          <w:sz w:val="16"/>
          <w:szCs w:val="16"/>
        </w:rPr>
        <w:t>Zasada TPA (Third Party Access)- zasada dostępu stron trzecich do sieci, dzięki której odbiorcy końcowi mogą indywidualnie i swobodnie wybierać sprzedawcę energii, który zaoferuje najkorzystniejsze warunki sprzedaży.</w:t>
      </w:r>
    </w:p>
    <w:p w14:paraId="596F080F" w14:textId="04FC430D" w:rsidR="00432586" w:rsidRDefault="0043258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D55B" w14:textId="3FDC6B96" w:rsidR="00D37C8D" w:rsidRPr="001E3782" w:rsidRDefault="00D37C8D" w:rsidP="00C064E2">
    <w:pPr>
      <w:pBdr>
        <w:bottom w:val="single" w:sz="12" w:space="1" w:color="auto"/>
      </w:pBdr>
      <w:tabs>
        <w:tab w:val="left" w:pos="-720"/>
        <w:tab w:val="left" w:pos="397"/>
        <w:tab w:val="left" w:pos="567"/>
        <w:tab w:val="left" w:pos="737"/>
      </w:tabs>
      <w:suppressAutoHyphens/>
      <w:spacing w:after="60" w:line="240" w:lineRule="auto"/>
      <w:ind w:right="-3"/>
      <w:jc w:val="right"/>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-10.12.01</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 xml:space="preserve">v04                                                                                      STACJE TRANSFORNATOWE SN/nN - </w:t>
    </w:r>
    <w:r w:rsidRPr="00C064E2">
      <w:rPr>
        <w:rFonts w:eastAsia="Times New Roman" w:cs="Calibri"/>
        <w:bCs/>
        <w:iCs/>
        <w:spacing w:val="-1"/>
        <w:sz w:val="16"/>
        <w:szCs w:val="24"/>
        <w:lang w:eastAsia="pl-PL"/>
      </w:rPr>
      <w:t xml:space="preserve"> BUDOWA</w:t>
    </w:r>
    <w:r>
      <w:rPr>
        <w:rFonts w:eastAsia="Times New Roman" w:cs="Calibri"/>
        <w:bCs/>
        <w:iCs/>
        <w:spacing w:val="-1"/>
        <w:sz w:val="16"/>
        <w:szCs w:val="24"/>
        <w:lang w:eastAsia="pl-PL"/>
      </w:rPr>
      <w:t xml:space="preserve"> i USUNIĘCIE KOLIZJI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5658EE86"/>
    <w:name w:val="WW8Num13"/>
    <w:lvl w:ilvl="0">
      <w:start w:val="6"/>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lowerLetter"/>
      <w:lvlText w:val="%5)"/>
      <w:lvlJc w:val="left"/>
      <w:pPr>
        <w:tabs>
          <w:tab w:val="num" w:pos="1222"/>
        </w:tabs>
        <w:ind w:left="1222" w:hanging="1080"/>
      </w:pPr>
      <w:rPr>
        <w:rFonts w:ascii="Verdana" w:eastAsiaTheme="minorHAnsi" w:hAnsi="Verdana" w:cstheme="minorBidi"/>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28555E5"/>
    <w:multiLevelType w:val="hybridMultilevel"/>
    <w:tmpl w:val="E5FA5C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23E0C"/>
    <w:multiLevelType w:val="hybridMultilevel"/>
    <w:tmpl w:val="031EE60A"/>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DE06AD"/>
    <w:multiLevelType w:val="hybridMultilevel"/>
    <w:tmpl w:val="A824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65AC5"/>
    <w:multiLevelType w:val="hybridMultilevel"/>
    <w:tmpl w:val="A824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D344CC"/>
    <w:multiLevelType w:val="hybridMultilevel"/>
    <w:tmpl w:val="F4807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BA7CCD"/>
    <w:multiLevelType w:val="hybridMultilevel"/>
    <w:tmpl w:val="0D4A1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7671B2"/>
    <w:multiLevelType w:val="hybridMultilevel"/>
    <w:tmpl w:val="272637EA"/>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0475EB"/>
    <w:multiLevelType w:val="hybridMultilevel"/>
    <w:tmpl w:val="18303E2A"/>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416216"/>
    <w:multiLevelType w:val="hybridMultilevel"/>
    <w:tmpl w:val="3A588DBE"/>
    <w:lvl w:ilvl="0" w:tplc="E214A85C">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5F404D"/>
    <w:multiLevelType w:val="hybridMultilevel"/>
    <w:tmpl w:val="A824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A143F3"/>
    <w:multiLevelType w:val="multilevel"/>
    <w:tmpl w:val="19A89772"/>
    <w:lvl w:ilvl="0">
      <w:start w:val="2"/>
      <w:numFmt w:val="decimal"/>
      <w:lvlText w:val="%1"/>
      <w:lvlJc w:val="left"/>
      <w:pPr>
        <w:ind w:left="490" w:hanging="490"/>
      </w:pPr>
      <w:rPr>
        <w:rFonts w:hint="default"/>
        <w:b/>
      </w:rPr>
    </w:lvl>
    <w:lvl w:ilvl="1">
      <w:start w:val="18"/>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09440E"/>
    <w:multiLevelType w:val="hybridMultilevel"/>
    <w:tmpl w:val="295654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24C570B"/>
    <w:multiLevelType w:val="hybridMultilevel"/>
    <w:tmpl w:val="07A8261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692348B"/>
    <w:multiLevelType w:val="hybridMultilevel"/>
    <w:tmpl w:val="D902BB88"/>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927CAB"/>
    <w:multiLevelType w:val="hybridMultilevel"/>
    <w:tmpl w:val="D2021A44"/>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4F5C46"/>
    <w:multiLevelType w:val="hybridMultilevel"/>
    <w:tmpl w:val="D038B3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4419F6"/>
    <w:multiLevelType w:val="hybridMultilevel"/>
    <w:tmpl w:val="495804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34C7BCF"/>
    <w:multiLevelType w:val="hybridMultilevel"/>
    <w:tmpl w:val="ED78AA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572C55"/>
    <w:multiLevelType w:val="hybridMultilevel"/>
    <w:tmpl w:val="CE1CA7BA"/>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D878DD"/>
    <w:multiLevelType w:val="hybridMultilevel"/>
    <w:tmpl w:val="2222DA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7C725F"/>
    <w:multiLevelType w:val="hybridMultilevel"/>
    <w:tmpl w:val="A1DAABD8"/>
    <w:lvl w:ilvl="0" w:tplc="5C1889A0">
      <w:start w:val="1"/>
      <w:numFmt w:val="bullet"/>
      <w:lvlText w:val=""/>
      <w:lvlJc w:val="left"/>
      <w:pPr>
        <w:ind w:left="720" w:hanging="360"/>
      </w:pPr>
      <w:rPr>
        <w:rFonts w:ascii="Symbol" w:hAnsi="Symbol" w:hint="default"/>
      </w:rPr>
    </w:lvl>
    <w:lvl w:ilvl="1" w:tplc="23E8FCA8">
      <w:numFmt w:val="bullet"/>
      <w:lvlText w:val="•"/>
      <w:lvlJc w:val="left"/>
      <w:pPr>
        <w:ind w:left="1785" w:hanging="705"/>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69423D7"/>
    <w:multiLevelType w:val="hybridMultilevel"/>
    <w:tmpl w:val="751AD47E"/>
    <w:lvl w:ilvl="0" w:tplc="5E8814A6">
      <w:start w:val="1"/>
      <w:numFmt w:val="decimal"/>
      <w:lvlText w:val="%1)"/>
      <w:lvlJc w:val="left"/>
      <w:pPr>
        <w:ind w:left="1287" w:hanging="360"/>
      </w:pPr>
      <w:rPr>
        <w:rFonts w:ascii="Verdana" w:eastAsia="Times New Roman" w:hAnsi="Verdana" w:cs="Arial"/>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57395FF6"/>
    <w:multiLevelType w:val="singleLevel"/>
    <w:tmpl w:val="E58CC190"/>
    <w:lvl w:ilvl="0">
      <w:numFmt w:val="bullet"/>
      <w:lvlText w:val="-"/>
      <w:lvlJc w:val="left"/>
      <w:pPr>
        <w:tabs>
          <w:tab w:val="num" w:pos="360"/>
        </w:tabs>
        <w:ind w:left="360" w:hanging="360"/>
      </w:pPr>
      <w:rPr>
        <w:rFonts w:hint="default"/>
        <w:b/>
      </w:rPr>
    </w:lvl>
  </w:abstractNum>
  <w:abstractNum w:abstractNumId="27" w15:restartNumberingAfterBreak="0">
    <w:nsid w:val="59222E4A"/>
    <w:multiLevelType w:val="multilevel"/>
    <w:tmpl w:val="58BA523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FFA3917"/>
    <w:multiLevelType w:val="hybridMultilevel"/>
    <w:tmpl w:val="EC0AF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0A85BCF"/>
    <w:multiLevelType w:val="hybridMultilevel"/>
    <w:tmpl w:val="D2021A44"/>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425F6D"/>
    <w:multiLevelType w:val="hybridMultilevel"/>
    <w:tmpl w:val="E2B83FFE"/>
    <w:lvl w:ilvl="0" w:tplc="0415000F">
      <w:start w:val="1"/>
      <w:numFmt w:val="decimal"/>
      <w:lvlText w:val="%1."/>
      <w:lvlJc w:val="left"/>
      <w:pPr>
        <w:ind w:left="720" w:hanging="360"/>
      </w:pPr>
    </w:lvl>
    <w:lvl w:ilvl="1" w:tplc="69ECF6B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B5344F"/>
    <w:multiLevelType w:val="hybridMultilevel"/>
    <w:tmpl w:val="FE746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705C05"/>
    <w:multiLevelType w:val="singleLevel"/>
    <w:tmpl w:val="6688DF74"/>
    <w:lvl w:ilvl="0">
      <w:start w:val="1"/>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6D867E12"/>
    <w:multiLevelType w:val="hybridMultilevel"/>
    <w:tmpl w:val="998038E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E9F2893"/>
    <w:multiLevelType w:val="hybridMultilevel"/>
    <w:tmpl w:val="F80A1A3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6F4C79"/>
    <w:multiLevelType w:val="hybridMultilevel"/>
    <w:tmpl w:val="00A4CEC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590E90"/>
    <w:multiLevelType w:val="hybridMultilevel"/>
    <w:tmpl w:val="D2F46FE0"/>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D34E23"/>
    <w:multiLevelType w:val="hybridMultilevel"/>
    <w:tmpl w:val="D97CE3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7B47DAA"/>
    <w:multiLevelType w:val="hybridMultilevel"/>
    <w:tmpl w:val="526C82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D17DE4"/>
    <w:multiLevelType w:val="hybridMultilevel"/>
    <w:tmpl w:val="E5EC3F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19390B"/>
    <w:multiLevelType w:val="hybridMultilevel"/>
    <w:tmpl w:val="123AC1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1A79D9"/>
    <w:multiLevelType w:val="hybridMultilevel"/>
    <w:tmpl w:val="9F90C0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24"/>
  </w:num>
  <w:num w:numId="4">
    <w:abstractNumId w:val="36"/>
  </w:num>
  <w:num w:numId="5">
    <w:abstractNumId w:val="13"/>
  </w:num>
  <w:num w:numId="6">
    <w:abstractNumId w:val="3"/>
  </w:num>
  <w:num w:numId="7">
    <w:abstractNumId w:val="6"/>
  </w:num>
  <w:num w:numId="8">
    <w:abstractNumId w:val="30"/>
  </w:num>
  <w:num w:numId="9">
    <w:abstractNumId w:val="22"/>
  </w:num>
  <w:num w:numId="10">
    <w:abstractNumId w:val="7"/>
  </w:num>
  <w:num w:numId="11">
    <w:abstractNumId w:val="20"/>
  </w:num>
  <w:num w:numId="12">
    <w:abstractNumId w:val="23"/>
  </w:num>
  <w:num w:numId="13">
    <w:abstractNumId w:val="14"/>
  </w:num>
  <w:num w:numId="14">
    <w:abstractNumId w:val="37"/>
  </w:num>
  <w:num w:numId="15">
    <w:abstractNumId w:val="1"/>
  </w:num>
  <w:num w:numId="16">
    <w:abstractNumId w:val="42"/>
  </w:num>
  <w:num w:numId="17">
    <w:abstractNumId w:val="38"/>
  </w:num>
  <w:num w:numId="18">
    <w:abstractNumId w:val="25"/>
  </w:num>
  <w:num w:numId="19">
    <w:abstractNumId w:val="40"/>
  </w:num>
  <w:num w:numId="20">
    <w:abstractNumId w:val="9"/>
  </w:num>
  <w:num w:numId="21">
    <w:abstractNumId w:val="31"/>
  </w:num>
  <w:num w:numId="22">
    <w:abstractNumId w:val="28"/>
  </w:num>
  <w:num w:numId="23">
    <w:abstractNumId w:val="39"/>
  </w:num>
  <w:num w:numId="24">
    <w:abstractNumId w:val="19"/>
  </w:num>
  <w:num w:numId="25">
    <w:abstractNumId w:val="35"/>
  </w:num>
  <w:num w:numId="26">
    <w:abstractNumId w:val="43"/>
  </w:num>
  <w:num w:numId="27">
    <w:abstractNumId w:val="33"/>
  </w:num>
  <w:num w:numId="28">
    <w:abstractNumId w:val="8"/>
  </w:num>
  <w:num w:numId="29">
    <w:abstractNumId w:val="10"/>
  </w:num>
  <w:num w:numId="30">
    <w:abstractNumId w:val="29"/>
  </w:num>
  <w:num w:numId="31">
    <w:abstractNumId w:val="21"/>
  </w:num>
  <w:num w:numId="32">
    <w:abstractNumId w:val="17"/>
  </w:num>
  <w:num w:numId="33">
    <w:abstractNumId w:val="18"/>
  </w:num>
  <w:num w:numId="34">
    <w:abstractNumId w:val="4"/>
  </w:num>
  <w:num w:numId="35">
    <w:abstractNumId w:val="11"/>
  </w:num>
  <w:num w:numId="36">
    <w:abstractNumId w:val="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26"/>
  </w:num>
  <w:num w:numId="40">
    <w:abstractNumId w:val="32"/>
  </w:num>
  <w:num w:numId="41">
    <w:abstractNumId w:val="0"/>
  </w:num>
  <w:num w:numId="42">
    <w:abstractNumId w:val="41"/>
  </w:num>
  <w:num w:numId="43">
    <w:abstractNumId w:val="12"/>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00FF2"/>
    <w:rsid w:val="00003CD8"/>
    <w:rsid w:val="00010406"/>
    <w:rsid w:val="000134AB"/>
    <w:rsid w:val="00014528"/>
    <w:rsid w:val="00021359"/>
    <w:rsid w:val="00025FF0"/>
    <w:rsid w:val="00035120"/>
    <w:rsid w:val="00035210"/>
    <w:rsid w:val="00036AC9"/>
    <w:rsid w:val="00037A4B"/>
    <w:rsid w:val="00037CE4"/>
    <w:rsid w:val="0004194B"/>
    <w:rsid w:val="00042F9A"/>
    <w:rsid w:val="00044503"/>
    <w:rsid w:val="00044A9E"/>
    <w:rsid w:val="0004585E"/>
    <w:rsid w:val="00050F01"/>
    <w:rsid w:val="00061786"/>
    <w:rsid w:val="000650AC"/>
    <w:rsid w:val="000700F3"/>
    <w:rsid w:val="00083E2F"/>
    <w:rsid w:val="00086275"/>
    <w:rsid w:val="00091D3C"/>
    <w:rsid w:val="00091F26"/>
    <w:rsid w:val="00092DCE"/>
    <w:rsid w:val="00093BA5"/>
    <w:rsid w:val="00096A28"/>
    <w:rsid w:val="00096B18"/>
    <w:rsid w:val="000A0EB3"/>
    <w:rsid w:val="000A34E5"/>
    <w:rsid w:val="000B206E"/>
    <w:rsid w:val="000B366E"/>
    <w:rsid w:val="000C49C1"/>
    <w:rsid w:val="000C72E8"/>
    <w:rsid w:val="000D420F"/>
    <w:rsid w:val="000F0478"/>
    <w:rsid w:val="000F0994"/>
    <w:rsid w:val="00100D78"/>
    <w:rsid w:val="001164BE"/>
    <w:rsid w:val="001165D2"/>
    <w:rsid w:val="00117B2C"/>
    <w:rsid w:val="001208AA"/>
    <w:rsid w:val="001211A5"/>
    <w:rsid w:val="00132764"/>
    <w:rsid w:val="00136D35"/>
    <w:rsid w:val="0014426E"/>
    <w:rsid w:val="00144FD5"/>
    <w:rsid w:val="00147FEB"/>
    <w:rsid w:val="00156D42"/>
    <w:rsid w:val="001576F0"/>
    <w:rsid w:val="001618CD"/>
    <w:rsid w:val="00163817"/>
    <w:rsid w:val="00167DC5"/>
    <w:rsid w:val="001729C5"/>
    <w:rsid w:val="0017719D"/>
    <w:rsid w:val="00180F29"/>
    <w:rsid w:val="00181235"/>
    <w:rsid w:val="001865FE"/>
    <w:rsid w:val="001923B5"/>
    <w:rsid w:val="0019600E"/>
    <w:rsid w:val="001A1240"/>
    <w:rsid w:val="001A2082"/>
    <w:rsid w:val="001A35DA"/>
    <w:rsid w:val="001A4534"/>
    <w:rsid w:val="001B2B6A"/>
    <w:rsid w:val="001B4EDF"/>
    <w:rsid w:val="001B7A1C"/>
    <w:rsid w:val="001C3702"/>
    <w:rsid w:val="001C4417"/>
    <w:rsid w:val="001C506B"/>
    <w:rsid w:val="001C7D76"/>
    <w:rsid w:val="001D19E2"/>
    <w:rsid w:val="001E16C1"/>
    <w:rsid w:val="001E23F6"/>
    <w:rsid w:val="001E31AC"/>
    <w:rsid w:val="001E3359"/>
    <w:rsid w:val="001E3782"/>
    <w:rsid w:val="001E72D0"/>
    <w:rsid w:val="001F02B5"/>
    <w:rsid w:val="001F4687"/>
    <w:rsid w:val="001F4D8B"/>
    <w:rsid w:val="001F582E"/>
    <w:rsid w:val="0020132D"/>
    <w:rsid w:val="00202C95"/>
    <w:rsid w:val="0020350C"/>
    <w:rsid w:val="00204537"/>
    <w:rsid w:val="00207FC2"/>
    <w:rsid w:val="00212987"/>
    <w:rsid w:val="00213474"/>
    <w:rsid w:val="00213985"/>
    <w:rsid w:val="0021640A"/>
    <w:rsid w:val="00221BF6"/>
    <w:rsid w:val="00231336"/>
    <w:rsid w:val="00245E18"/>
    <w:rsid w:val="00245FCA"/>
    <w:rsid w:val="00254DAB"/>
    <w:rsid w:val="002558A3"/>
    <w:rsid w:val="00265564"/>
    <w:rsid w:val="00281868"/>
    <w:rsid w:val="00286A12"/>
    <w:rsid w:val="00291D7C"/>
    <w:rsid w:val="00292162"/>
    <w:rsid w:val="0029371A"/>
    <w:rsid w:val="002949C2"/>
    <w:rsid w:val="002970EC"/>
    <w:rsid w:val="002A6C20"/>
    <w:rsid w:val="002B4348"/>
    <w:rsid w:val="002B4E47"/>
    <w:rsid w:val="002B760A"/>
    <w:rsid w:val="002C4FE6"/>
    <w:rsid w:val="002C657F"/>
    <w:rsid w:val="002D5832"/>
    <w:rsid w:val="002D6932"/>
    <w:rsid w:val="002E57F9"/>
    <w:rsid w:val="002F57A4"/>
    <w:rsid w:val="002F7B1E"/>
    <w:rsid w:val="00307087"/>
    <w:rsid w:val="00307296"/>
    <w:rsid w:val="00307F89"/>
    <w:rsid w:val="003106F0"/>
    <w:rsid w:val="00312786"/>
    <w:rsid w:val="00313D77"/>
    <w:rsid w:val="003142FA"/>
    <w:rsid w:val="003152D4"/>
    <w:rsid w:val="00316E1E"/>
    <w:rsid w:val="00316FC8"/>
    <w:rsid w:val="003366A4"/>
    <w:rsid w:val="00340456"/>
    <w:rsid w:val="003423B3"/>
    <w:rsid w:val="0034275D"/>
    <w:rsid w:val="0034294E"/>
    <w:rsid w:val="00346328"/>
    <w:rsid w:val="0035234A"/>
    <w:rsid w:val="00362579"/>
    <w:rsid w:val="00363E77"/>
    <w:rsid w:val="0036458F"/>
    <w:rsid w:val="003666BD"/>
    <w:rsid w:val="00371A80"/>
    <w:rsid w:val="00372F67"/>
    <w:rsid w:val="00377FC4"/>
    <w:rsid w:val="00382B25"/>
    <w:rsid w:val="00383D67"/>
    <w:rsid w:val="003854B6"/>
    <w:rsid w:val="00385AE7"/>
    <w:rsid w:val="00396DF3"/>
    <w:rsid w:val="003972B0"/>
    <w:rsid w:val="003A06A6"/>
    <w:rsid w:val="003A1E6A"/>
    <w:rsid w:val="003A2BA5"/>
    <w:rsid w:val="003A5D98"/>
    <w:rsid w:val="003A6240"/>
    <w:rsid w:val="003B0017"/>
    <w:rsid w:val="003B3810"/>
    <w:rsid w:val="003D0649"/>
    <w:rsid w:val="003D3873"/>
    <w:rsid w:val="003E076E"/>
    <w:rsid w:val="003E081A"/>
    <w:rsid w:val="003E4CE7"/>
    <w:rsid w:val="003F4028"/>
    <w:rsid w:val="004032AE"/>
    <w:rsid w:val="00403DFC"/>
    <w:rsid w:val="004056B3"/>
    <w:rsid w:val="00407006"/>
    <w:rsid w:val="004149CE"/>
    <w:rsid w:val="00417444"/>
    <w:rsid w:val="00417983"/>
    <w:rsid w:val="00425438"/>
    <w:rsid w:val="00432586"/>
    <w:rsid w:val="00436CA6"/>
    <w:rsid w:val="004401E3"/>
    <w:rsid w:val="004403D4"/>
    <w:rsid w:val="00442820"/>
    <w:rsid w:val="004436E7"/>
    <w:rsid w:val="004449FD"/>
    <w:rsid w:val="00446D56"/>
    <w:rsid w:val="00450D8A"/>
    <w:rsid w:val="00453461"/>
    <w:rsid w:val="00456596"/>
    <w:rsid w:val="0046227B"/>
    <w:rsid w:val="00462C7D"/>
    <w:rsid w:val="0046474E"/>
    <w:rsid w:val="0047011E"/>
    <w:rsid w:val="004722C4"/>
    <w:rsid w:val="00472E63"/>
    <w:rsid w:val="004803CC"/>
    <w:rsid w:val="00482925"/>
    <w:rsid w:val="00485CA2"/>
    <w:rsid w:val="0048630E"/>
    <w:rsid w:val="00487828"/>
    <w:rsid w:val="0049419E"/>
    <w:rsid w:val="00496A39"/>
    <w:rsid w:val="00496C7A"/>
    <w:rsid w:val="004A2C1F"/>
    <w:rsid w:val="004A2D1F"/>
    <w:rsid w:val="004A7A08"/>
    <w:rsid w:val="004B0D81"/>
    <w:rsid w:val="004B224F"/>
    <w:rsid w:val="004B592C"/>
    <w:rsid w:val="004B66C0"/>
    <w:rsid w:val="004B6951"/>
    <w:rsid w:val="004D2ACD"/>
    <w:rsid w:val="004D6CF6"/>
    <w:rsid w:val="004E17E8"/>
    <w:rsid w:val="004E3E13"/>
    <w:rsid w:val="004E7263"/>
    <w:rsid w:val="004F41FF"/>
    <w:rsid w:val="004F52F5"/>
    <w:rsid w:val="004F7D1E"/>
    <w:rsid w:val="0050305A"/>
    <w:rsid w:val="00504673"/>
    <w:rsid w:val="00504973"/>
    <w:rsid w:val="005054DC"/>
    <w:rsid w:val="00507779"/>
    <w:rsid w:val="005079BA"/>
    <w:rsid w:val="00514276"/>
    <w:rsid w:val="005201D5"/>
    <w:rsid w:val="005203E2"/>
    <w:rsid w:val="00526DE4"/>
    <w:rsid w:val="00530146"/>
    <w:rsid w:val="0053547E"/>
    <w:rsid w:val="0054586A"/>
    <w:rsid w:val="00555A22"/>
    <w:rsid w:val="0055693A"/>
    <w:rsid w:val="00561F9E"/>
    <w:rsid w:val="00562440"/>
    <w:rsid w:val="005629C5"/>
    <w:rsid w:val="00566590"/>
    <w:rsid w:val="00572F6D"/>
    <w:rsid w:val="00587D21"/>
    <w:rsid w:val="0059104A"/>
    <w:rsid w:val="00591E0D"/>
    <w:rsid w:val="005930DD"/>
    <w:rsid w:val="00596458"/>
    <w:rsid w:val="00596CF8"/>
    <w:rsid w:val="005A0AF7"/>
    <w:rsid w:val="005A130A"/>
    <w:rsid w:val="005A25E3"/>
    <w:rsid w:val="005C03A4"/>
    <w:rsid w:val="005C086F"/>
    <w:rsid w:val="005C5143"/>
    <w:rsid w:val="005C580F"/>
    <w:rsid w:val="005D35CC"/>
    <w:rsid w:val="005D7288"/>
    <w:rsid w:val="005E1E5A"/>
    <w:rsid w:val="005E26EA"/>
    <w:rsid w:val="005E2F68"/>
    <w:rsid w:val="005E4D47"/>
    <w:rsid w:val="005E5A70"/>
    <w:rsid w:val="005F6D41"/>
    <w:rsid w:val="006075AE"/>
    <w:rsid w:val="00611744"/>
    <w:rsid w:val="00613F50"/>
    <w:rsid w:val="00615E46"/>
    <w:rsid w:val="0062200A"/>
    <w:rsid w:val="00623537"/>
    <w:rsid w:val="00624896"/>
    <w:rsid w:val="00630D1B"/>
    <w:rsid w:val="006348A4"/>
    <w:rsid w:val="00635257"/>
    <w:rsid w:val="0063611F"/>
    <w:rsid w:val="00636A4C"/>
    <w:rsid w:val="0064130F"/>
    <w:rsid w:val="006435F5"/>
    <w:rsid w:val="00644069"/>
    <w:rsid w:val="00646E9B"/>
    <w:rsid w:val="00647167"/>
    <w:rsid w:val="006509E2"/>
    <w:rsid w:val="00653704"/>
    <w:rsid w:val="00657055"/>
    <w:rsid w:val="00662510"/>
    <w:rsid w:val="006633F9"/>
    <w:rsid w:val="006652FA"/>
    <w:rsid w:val="00667721"/>
    <w:rsid w:val="0067155B"/>
    <w:rsid w:val="00677991"/>
    <w:rsid w:val="0068140B"/>
    <w:rsid w:val="006934EF"/>
    <w:rsid w:val="00696A4C"/>
    <w:rsid w:val="00696D2A"/>
    <w:rsid w:val="006A1191"/>
    <w:rsid w:val="006A1F28"/>
    <w:rsid w:val="006A6FF7"/>
    <w:rsid w:val="006B1016"/>
    <w:rsid w:val="006B1632"/>
    <w:rsid w:val="006B3031"/>
    <w:rsid w:val="006B6B0E"/>
    <w:rsid w:val="006B745B"/>
    <w:rsid w:val="006C1422"/>
    <w:rsid w:val="006C406C"/>
    <w:rsid w:val="006D0A45"/>
    <w:rsid w:val="006D4415"/>
    <w:rsid w:val="006D7F08"/>
    <w:rsid w:val="006E47E7"/>
    <w:rsid w:val="006F34E7"/>
    <w:rsid w:val="006F4E4F"/>
    <w:rsid w:val="006F5492"/>
    <w:rsid w:val="006F68D1"/>
    <w:rsid w:val="006F6D82"/>
    <w:rsid w:val="0070029F"/>
    <w:rsid w:val="007057EE"/>
    <w:rsid w:val="0071622A"/>
    <w:rsid w:val="00716A9C"/>
    <w:rsid w:val="00721ED8"/>
    <w:rsid w:val="0072527E"/>
    <w:rsid w:val="00730977"/>
    <w:rsid w:val="00730E88"/>
    <w:rsid w:val="007348BA"/>
    <w:rsid w:val="00740A42"/>
    <w:rsid w:val="00745F3A"/>
    <w:rsid w:val="0074641A"/>
    <w:rsid w:val="007472CF"/>
    <w:rsid w:val="007646DD"/>
    <w:rsid w:val="00767BB8"/>
    <w:rsid w:val="00774146"/>
    <w:rsid w:val="0077620A"/>
    <w:rsid w:val="0077622D"/>
    <w:rsid w:val="00777C3B"/>
    <w:rsid w:val="00784E68"/>
    <w:rsid w:val="00786EA3"/>
    <w:rsid w:val="00792A01"/>
    <w:rsid w:val="00793C61"/>
    <w:rsid w:val="007A00CC"/>
    <w:rsid w:val="007A22F6"/>
    <w:rsid w:val="007B1157"/>
    <w:rsid w:val="007B1734"/>
    <w:rsid w:val="007C0013"/>
    <w:rsid w:val="007C02DC"/>
    <w:rsid w:val="007C12D4"/>
    <w:rsid w:val="007C3CC8"/>
    <w:rsid w:val="007C5D1C"/>
    <w:rsid w:val="007C737A"/>
    <w:rsid w:val="007C7972"/>
    <w:rsid w:val="007D193A"/>
    <w:rsid w:val="007D3AC4"/>
    <w:rsid w:val="007D5249"/>
    <w:rsid w:val="007D6094"/>
    <w:rsid w:val="007D63FA"/>
    <w:rsid w:val="007D7BBB"/>
    <w:rsid w:val="007E0E14"/>
    <w:rsid w:val="007E1D43"/>
    <w:rsid w:val="007E2B4A"/>
    <w:rsid w:val="007E56E9"/>
    <w:rsid w:val="007E5C86"/>
    <w:rsid w:val="007F2E6B"/>
    <w:rsid w:val="007F5240"/>
    <w:rsid w:val="007F5640"/>
    <w:rsid w:val="008003D8"/>
    <w:rsid w:val="00801EE1"/>
    <w:rsid w:val="008023C0"/>
    <w:rsid w:val="00802D3F"/>
    <w:rsid w:val="00805043"/>
    <w:rsid w:val="00806B3E"/>
    <w:rsid w:val="00815262"/>
    <w:rsid w:val="00816C0F"/>
    <w:rsid w:val="00817C7E"/>
    <w:rsid w:val="00822067"/>
    <w:rsid w:val="00826529"/>
    <w:rsid w:val="00831374"/>
    <w:rsid w:val="00834065"/>
    <w:rsid w:val="0084126B"/>
    <w:rsid w:val="008427A6"/>
    <w:rsid w:val="00847D5F"/>
    <w:rsid w:val="00847F01"/>
    <w:rsid w:val="00856716"/>
    <w:rsid w:val="00857913"/>
    <w:rsid w:val="00863900"/>
    <w:rsid w:val="00864FC2"/>
    <w:rsid w:val="008674FC"/>
    <w:rsid w:val="00872003"/>
    <w:rsid w:val="00875AD6"/>
    <w:rsid w:val="008A0FAA"/>
    <w:rsid w:val="008A299F"/>
    <w:rsid w:val="008A300C"/>
    <w:rsid w:val="008B0EB7"/>
    <w:rsid w:val="008B2408"/>
    <w:rsid w:val="008B537B"/>
    <w:rsid w:val="008B6C9E"/>
    <w:rsid w:val="008C42E7"/>
    <w:rsid w:val="008D1161"/>
    <w:rsid w:val="008D28D0"/>
    <w:rsid w:val="008D42DE"/>
    <w:rsid w:val="008D7ECC"/>
    <w:rsid w:val="008F1608"/>
    <w:rsid w:val="008F57A3"/>
    <w:rsid w:val="008F6A99"/>
    <w:rsid w:val="008F6E6A"/>
    <w:rsid w:val="009020A9"/>
    <w:rsid w:val="00902869"/>
    <w:rsid w:val="00910469"/>
    <w:rsid w:val="00914E3F"/>
    <w:rsid w:val="00915D29"/>
    <w:rsid w:val="0092085C"/>
    <w:rsid w:val="0092131A"/>
    <w:rsid w:val="00921B22"/>
    <w:rsid w:val="00921D74"/>
    <w:rsid w:val="00925CE6"/>
    <w:rsid w:val="00927C34"/>
    <w:rsid w:val="009304AF"/>
    <w:rsid w:val="009320AA"/>
    <w:rsid w:val="00942FAA"/>
    <w:rsid w:val="00945C73"/>
    <w:rsid w:val="009640EA"/>
    <w:rsid w:val="00964559"/>
    <w:rsid w:val="009647A2"/>
    <w:rsid w:val="00970751"/>
    <w:rsid w:val="00975325"/>
    <w:rsid w:val="00980996"/>
    <w:rsid w:val="00981443"/>
    <w:rsid w:val="0098548A"/>
    <w:rsid w:val="00991737"/>
    <w:rsid w:val="00993119"/>
    <w:rsid w:val="00996BCA"/>
    <w:rsid w:val="00996E55"/>
    <w:rsid w:val="009974D5"/>
    <w:rsid w:val="009A1D1C"/>
    <w:rsid w:val="009B0485"/>
    <w:rsid w:val="009C0D31"/>
    <w:rsid w:val="009C418D"/>
    <w:rsid w:val="009E0526"/>
    <w:rsid w:val="009E4497"/>
    <w:rsid w:val="009F108B"/>
    <w:rsid w:val="009F1B45"/>
    <w:rsid w:val="009F2847"/>
    <w:rsid w:val="00A07E6C"/>
    <w:rsid w:val="00A10E6E"/>
    <w:rsid w:val="00A13B3E"/>
    <w:rsid w:val="00A20668"/>
    <w:rsid w:val="00A27256"/>
    <w:rsid w:val="00A338DB"/>
    <w:rsid w:val="00A4111D"/>
    <w:rsid w:val="00A5007D"/>
    <w:rsid w:val="00A65324"/>
    <w:rsid w:val="00A66B94"/>
    <w:rsid w:val="00A708CE"/>
    <w:rsid w:val="00A70C2C"/>
    <w:rsid w:val="00A73869"/>
    <w:rsid w:val="00A744B7"/>
    <w:rsid w:val="00A77C82"/>
    <w:rsid w:val="00A77C9E"/>
    <w:rsid w:val="00A81B13"/>
    <w:rsid w:val="00A83B67"/>
    <w:rsid w:val="00A848D1"/>
    <w:rsid w:val="00A8541D"/>
    <w:rsid w:val="00A86D90"/>
    <w:rsid w:val="00A91A79"/>
    <w:rsid w:val="00A94BBA"/>
    <w:rsid w:val="00A950FE"/>
    <w:rsid w:val="00A97C7C"/>
    <w:rsid w:val="00AA0766"/>
    <w:rsid w:val="00AA107D"/>
    <w:rsid w:val="00AA2121"/>
    <w:rsid w:val="00AB0160"/>
    <w:rsid w:val="00AB1DFF"/>
    <w:rsid w:val="00AB29C9"/>
    <w:rsid w:val="00AB5B89"/>
    <w:rsid w:val="00AC2483"/>
    <w:rsid w:val="00AC3483"/>
    <w:rsid w:val="00AC38E0"/>
    <w:rsid w:val="00AC445D"/>
    <w:rsid w:val="00AC48AB"/>
    <w:rsid w:val="00AE19F6"/>
    <w:rsid w:val="00AE278F"/>
    <w:rsid w:val="00AE5535"/>
    <w:rsid w:val="00AE6C2A"/>
    <w:rsid w:val="00AF0A03"/>
    <w:rsid w:val="00B00CF7"/>
    <w:rsid w:val="00B018C8"/>
    <w:rsid w:val="00B04CD0"/>
    <w:rsid w:val="00B10C4B"/>
    <w:rsid w:val="00B11B29"/>
    <w:rsid w:val="00B13B43"/>
    <w:rsid w:val="00B25414"/>
    <w:rsid w:val="00B257E9"/>
    <w:rsid w:val="00B338F3"/>
    <w:rsid w:val="00B35B47"/>
    <w:rsid w:val="00B37C2E"/>
    <w:rsid w:val="00B40D23"/>
    <w:rsid w:val="00B5488B"/>
    <w:rsid w:val="00B6074E"/>
    <w:rsid w:val="00B61CBF"/>
    <w:rsid w:val="00B631B6"/>
    <w:rsid w:val="00B6405F"/>
    <w:rsid w:val="00B65604"/>
    <w:rsid w:val="00B662AB"/>
    <w:rsid w:val="00B70232"/>
    <w:rsid w:val="00B745EB"/>
    <w:rsid w:val="00B749DB"/>
    <w:rsid w:val="00B74CBF"/>
    <w:rsid w:val="00B76156"/>
    <w:rsid w:val="00B87256"/>
    <w:rsid w:val="00B94F40"/>
    <w:rsid w:val="00B96423"/>
    <w:rsid w:val="00B96F69"/>
    <w:rsid w:val="00BA3603"/>
    <w:rsid w:val="00BA36F7"/>
    <w:rsid w:val="00BB7A03"/>
    <w:rsid w:val="00BC1FAF"/>
    <w:rsid w:val="00BD4E5D"/>
    <w:rsid w:val="00BD5514"/>
    <w:rsid w:val="00BD5FFD"/>
    <w:rsid w:val="00BE11C6"/>
    <w:rsid w:val="00BE2444"/>
    <w:rsid w:val="00BE2C2C"/>
    <w:rsid w:val="00BE3CA1"/>
    <w:rsid w:val="00BE67C9"/>
    <w:rsid w:val="00BF1C3E"/>
    <w:rsid w:val="00C00AC7"/>
    <w:rsid w:val="00C029A4"/>
    <w:rsid w:val="00C064E2"/>
    <w:rsid w:val="00C1450A"/>
    <w:rsid w:val="00C207E2"/>
    <w:rsid w:val="00C24C2D"/>
    <w:rsid w:val="00C257FE"/>
    <w:rsid w:val="00C25D77"/>
    <w:rsid w:val="00C27284"/>
    <w:rsid w:val="00C304A3"/>
    <w:rsid w:val="00C33C51"/>
    <w:rsid w:val="00C37011"/>
    <w:rsid w:val="00C41192"/>
    <w:rsid w:val="00C41CED"/>
    <w:rsid w:val="00C4354E"/>
    <w:rsid w:val="00C43FE8"/>
    <w:rsid w:val="00C4732E"/>
    <w:rsid w:val="00C54865"/>
    <w:rsid w:val="00C57428"/>
    <w:rsid w:val="00C6099A"/>
    <w:rsid w:val="00C64339"/>
    <w:rsid w:val="00C64D0F"/>
    <w:rsid w:val="00C666CD"/>
    <w:rsid w:val="00C70E46"/>
    <w:rsid w:val="00C722C0"/>
    <w:rsid w:val="00C73B54"/>
    <w:rsid w:val="00C74FB5"/>
    <w:rsid w:val="00C75310"/>
    <w:rsid w:val="00C7724D"/>
    <w:rsid w:val="00C841AA"/>
    <w:rsid w:val="00C92944"/>
    <w:rsid w:val="00C976C4"/>
    <w:rsid w:val="00C97E2F"/>
    <w:rsid w:val="00CA174F"/>
    <w:rsid w:val="00CA224E"/>
    <w:rsid w:val="00CA681B"/>
    <w:rsid w:val="00CB273E"/>
    <w:rsid w:val="00CB4C60"/>
    <w:rsid w:val="00CB75F8"/>
    <w:rsid w:val="00CC5507"/>
    <w:rsid w:val="00CD5538"/>
    <w:rsid w:val="00CE43AB"/>
    <w:rsid w:val="00CE64AB"/>
    <w:rsid w:val="00CE710F"/>
    <w:rsid w:val="00CE7A44"/>
    <w:rsid w:val="00CF5FA0"/>
    <w:rsid w:val="00D0707B"/>
    <w:rsid w:val="00D10F03"/>
    <w:rsid w:val="00D127BF"/>
    <w:rsid w:val="00D13BF5"/>
    <w:rsid w:val="00D15027"/>
    <w:rsid w:val="00D15103"/>
    <w:rsid w:val="00D205D2"/>
    <w:rsid w:val="00D2593F"/>
    <w:rsid w:val="00D36802"/>
    <w:rsid w:val="00D375EE"/>
    <w:rsid w:val="00D37C8D"/>
    <w:rsid w:val="00D453FD"/>
    <w:rsid w:val="00D520DE"/>
    <w:rsid w:val="00D523CE"/>
    <w:rsid w:val="00D545A1"/>
    <w:rsid w:val="00D545B6"/>
    <w:rsid w:val="00D55D4A"/>
    <w:rsid w:val="00D56E31"/>
    <w:rsid w:val="00D62AEB"/>
    <w:rsid w:val="00D6636E"/>
    <w:rsid w:val="00D67A1F"/>
    <w:rsid w:val="00D67A32"/>
    <w:rsid w:val="00D7688E"/>
    <w:rsid w:val="00D94F5F"/>
    <w:rsid w:val="00DA4AB1"/>
    <w:rsid w:val="00DA5190"/>
    <w:rsid w:val="00DA7727"/>
    <w:rsid w:val="00DB615B"/>
    <w:rsid w:val="00DB7226"/>
    <w:rsid w:val="00DB7C3B"/>
    <w:rsid w:val="00DC6397"/>
    <w:rsid w:val="00DD1446"/>
    <w:rsid w:val="00DD30B2"/>
    <w:rsid w:val="00DD3B6C"/>
    <w:rsid w:val="00DE19E2"/>
    <w:rsid w:val="00DE532F"/>
    <w:rsid w:val="00DE5825"/>
    <w:rsid w:val="00DE744A"/>
    <w:rsid w:val="00DE7F12"/>
    <w:rsid w:val="00DF17D3"/>
    <w:rsid w:val="00DF47B0"/>
    <w:rsid w:val="00DF6BCB"/>
    <w:rsid w:val="00DF6D10"/>
    <w:rsid w:val="00DF716F"/>
    <w:rsid w:val="00E02A16"/>
    <w:rsid w:val="00E02C46"/>
    <w:rsid w:val="00E03DC1"/>
    <w:rsid w:val="00E1224A"/>
    <w:rsid w:val="00E21579"/>
    <w:rsid w:val="00E26497"/>
    <w:rsid w:val="00E37499"/>
    <w:rsid w:val="00E40BE0"/>
    <w:rsid w:val="00E423EF"/>
    <w:rsid w:val="00E43BB0"/>
    <w:rsid w:val="00E43E46"/>
    <w:rsid w:val="00E55843"/>
    <w:rsid w:val="00E66E7F"/>
    <w:rsid w:val="00E827DF"/>
    <w:rsid w:val="00E84606"/>
    <w:rsid w:val="00E908B1"/>
    <w:rsid w:val="00E959D8"/>
    <w:rsid w:val="00E95A47"/>
    <w:rsid w:val="00E968CF"/>
    <w:rsid w:val="00E96C59"/>
    <w:rsid w:val="00EA1950"/>
    <w:rsid w:val="00EB2BE6"/>
    <w:rsid w:val="00EB384F"/>
    <w:rsid w:val="00EB6287"/>
    <w:rsid w:val="00EB7304"/>
    <w:rsid w:val="00EC08E2"/>
    <w:rsid w:val="00EC0EFD"/>
    <w:rsid w:val="00EC5D37"/>
    <w:rsid w:val="00EC5E12"/>
    <w:rsid w:val="00EC7E49"/>
    <w:rsid w:val="00ED1BED"/>
    <w:rsid w:val="00ED1F49"/>
    <w:rsid w:val="00ED21AF"/>
    <w:rsid w:val="00ED2911"/>
    <w:rsid w:val="00ED294D"/>
    <w:rsid w:val="00ED5AB2"/>
    <w:rsid w:val="00ED7BEE"/>
    <w:rsid w:val="00EE1343"/>
    <w:rsid w:val="00EE2440"/>
    <w:rsid w:val="00EE2EAD"/>
    <w:rsid w:val="00EE2F29"/>
    <w:rsid w:val="00EE7B31"/>
    <w:rsid w:val="00EF2E8A"/>
    <w:rsid w:val="00EF4BDA"/>
    <w:rsid w:val="00F03C2D"/>
    <w:rsid w:val="00F03DE1"/>
    <w:rsid w:val="00F07D80"/>
    <w:rsid w:val="00F118CC"/>
    <w:rsid w:val="00F137EC"/>
    <w:rsid w:val="00F15D36"/>
    <w:rsid w:val="00F15DEA"/>
    <w:rsid w:val="00F17019"/>
    <w:rsid w:val="00F203D7"/>
    <w:rsid w:val="00F20736"/>
    <w:rsid w:val="00F23847"/>
    <w:rsid w:val="00F30A24"/>
    <w:rsid w:val="00F342D8"/>
    <w:rsid w:val="00F34DC4"/>
    <w:rsid w:val="00F358B2"/>
    <w:rsid w:val="00F4082F"/>
    <w:rsid w:val="00F420AE"/>
    <w:rsid w:val="00F508E6"/>
    <w:rsid w:val="00F532B3"/>
    <w:rsid w:val="00F546D6"/>
    <w:rsid w:val="00F54B96"/>
    <w:rsid w:val="00F55DEC"/>
    <w:rsid w:val="00F572B4"/>
    <w:rsid w:val="00F60BE3"/>
    <w:rsid w:val="00F60D1B"/>
    <w:rsid w:val="00F72A61"/>
    <w:rsid w:val="00F72DD5"/>
    <w:rsid w:val="00F73226"/>
    <w:rsid w:val="00F73732"/>
    <w:rsid w:val="00F7587D"/>
    <w:rsid w:val="00F80AE8"/>
    <w:rsid w:val="00F868F1"/>
    <w:rsid w:val="00F86C27"/>
    <w:rsid w:val="00F958C0"/>
    <w:rsid w:val="00FA4954"/>
    <w:rsid w:val="00FB42C6"/>
    <w:rsid w:val="00FC410D"/>
    <w:rsid w:val="00FC64A2"/>
    <w:rsid w:val="00FC66D4"/>
    <w:rsid w:val="00FC6AC8"/>
    <w:rsid w:val="00FC73C0"/>
    <w:rsid w:val="00FD373F"/>
    <w:rsid w:val="00FE2DD9"/>
    <w:rsid w:val="00FE730A"/>
    <w:rsid w:val="00FF07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C7C86"/>
  <w15:docId w15:val="{13E9AAB0-5644-4835-A410-B4BB275F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CE7"/>
    <w:rPr>
      <w:rFonts w:ascii="Verdana" w:hAnsi="Verdana"/>
      <w:sz w:val="20"/>
    </w:rPr>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basedOn w:val="Normalny"/>
    <w:qFormat/>
    <w:rsid w:val="00875AD6"/>
    <w:pPr>
      <w:ind w:left="720"/>
      <w:contextualSpacing/>
    </w:pPr>
  </w:style>
  <w:style w:type="table" w:customStyle="1" w:styleId="Tabela-Siatka1">
    <w:name w:val="Tabela - Siatka1"/>
    <w:basedOn w:val="Standardowy"/>
    <w:next w:val="Tabela-Siatka"/>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unhideWhenUsed/>
    <w:rsid w:val="002B4348"/>
    <w:pPr>
      <w:spacing w:line="240" w:lineRule="auto"/>
    </w:pPr>
    <w:rPr>
      <w:szCs w:val="20"/>
    </w:rPr>
  </w:style>
  <w:style w:type="character" w:customStyle="1" w:styleId="TekstkomentarzaZnak">
    <w:name w:val="Tekst komentarza Znak"/>
    <w:basedOn w:val="Domylnaczcionkaakapitu"/>
    <w:link w:val="Tekstkomentarza"/>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header1">
    <w:name w:val="header1"/>
    <w:rsid w:val="006B1016"/>
    <w:rPr>
      <w:rFonts w:ascii="Times New Roman" w:hAnsi="Times New Roman"/>
      <w:b/>
      <w:sz w:val="36"/>
    </w:rPr>
  </w:style>
  <w:style w:type="paragraph" w:styleId="Spistreci3">
    <w:name w:val="toc 3"/>
    <w:basedOn w:val="Normalny"/>
    <w:next w:val="Normalny"/>
    <w:autoRedefine/>
    <w:uiPriority w:val="39"/>
    <w:unhideWhenUsed/>
    <w:rsid w:val="00945C73"/>
    <w:pPr>
      <w:spacing w:after="100"/>
      <w:ind w:left="400"/>
    </w:pPr>
  </w:style>
  <w:style w:type="paragraph" w:styleId="Spistreci4">
    <w:name w:val="toc 4"/>
    <w:basedOn w:val="Normalny"/>
    <w:next w:val="Normalny"/>
    <w:autoRedefine/>
    <w:uiPriority w:val="39"/>
    <w:unhideWhenUsed/>
    <w:rsid w:val="00945C73"/>
    <w:pPr>
      <w:spacing w:after="100"/>
      <w:ind w:left="600"/>
    </w:pPr>
  </w:style>
  <w:style w:type="paragraph" w:styleId="Spistreci5">
    <w:name w:val="toc 5"/>
    <w:basedOn w:val="Normalny"/>
    <w:next w:val="Normalny"/>
    <w:autoRedefine/>
    <w:uiPriority w:val="39"/>
    <w:unhideWhenUsed/>
    <w:rsid w:val="00945C73"/>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945C73"/>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945C73"/>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945C73"/>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945C73"/>
    <w:pPr>
      <w:spacing w:after="100" w:line="259" w:lineRule="auto"/>
      <w:ind w:left="1760"/>
    </w:pPr>
    <w:rPr>
      <w:rFonts w:asciiTheme="minorHAnsi" w:eastAsiaTheme="minorEastAsia" w:hAnsiTheme="minorHAnsi"/>
      <w:sz w:val="22"/>
      <w:lang w:eastAsia="pl-PL"/>
    </w:rPr>
  </w:style>
  <w:style w:type="paragraph" w:styleId="Tekstprzypisukocowego">
    <w:name w:val="endnote text"/>
    <w:basedOn w:val="Normalny"/>
    <w:link w:val="TekstprzypisukocowegoZnak"/>
    <w:uiPriority w:val="99"/>
    <w:semiHidden/>
    <w:unhideWhenUsed/>
    <w:rsid w:val="00C74FB5"/>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74FB5"/>
    <w:rPr>
      <w:rFonts w:ascii="Verdana" w:hAnsi="Verdana"/>
      <w:sz w:val="20"/>
      <w:szCs w:val="20"/>
    </w:rPr>
  </w:style>
  <w:style w:type="character" w:styleId="Odwoanieprzypisukocowego">
    <w:name w:val="endnote reference"/>
    <w:basedOn w:val="Domylnaczcionkaakapitu"/>
    <w:uiPriority w:val="99"/>
    <w:semiHidden/>
    <w:unhideWhenUsed/>
    <w:rsid w:val="00C74FB5"/>
    <w:rPr>
      <w:vertAlign w:val="superscript"/>
    </w:rPr>
  </w:style>
  <w:style w:type="paragraph" w:styleId="Poprawka">
    <w:name w:val="Revision"/>
    <w:hidden/>
    <w:uiPriority w:val="99"/>
    <w:semiHidden/>
    <w:rsid w:val="00496C7A"/>
    <w:pPr>
      <w:spacing w:after="0" w:line="240" w:lineRule="auto"/>
    </w:pPr>
    <w:rPr>
      <w:rFonts w:ascii="Verdana" w:hAnsi="Verdana"/>
      <w:sz w:val="20"/>
    </w:rPr>
  </w:style>
  <w:style w:type="character" w:styleId="Nierozpoznanawzmianka">
    <w:name w:val="Unresolved Mention"/>
    <w:basedOn w:val="Domylnaczcionkaakapitu"/>
    <w:uiPriority w:val="99"/>
    <w:semiHidden/>
    <w:unhideWhenUsed/>
    <w:rsid w:val="004A7A08"/>
    <w:rPr>
      <w:color w:val="605E5C"/>
      <w:shd w:val="clear" w:color="auto" w:fill="E1DFDD"/>
    </w:rPr>
  </w:style>
  <w:style w:type="paragraph" w:styleId="Tekstprzypisudolnego">
    <w:name w:val="footnote text"/>
    <w:basedOn w:val="Normalny"/>
    <w:link w:val="TekstprzypisudolnegoZnak"/>
    <w:uiPriority w:val="99"/>
    <w:semiHidden/>
    <w:unhideWhenUsed/>
    <w:rsid w:val="00432586"/>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432586"/>
    <w:rPr>
      <w:rFonts w:ascii="Verdana" w:hAnsi="Verdana"/>
      <w:sz w:val="20"/>
      <w:szCs w:val="20"/>
    </w:rPr>
  </w:style>
  <w:style w:type="character" w:styleId="Odwoanieprzypisudolnego">
    <w:name w:val="footnote reference"/>
    <w:basedOn w:val="Domylnaczcionkaakapitu"/>
    <w:uiPriority w:val="99"/>
    <w:semiHidden/>
    <w:unhideWhenUsed/>
    <w:rsid w:val="00432586"/>
    <w:rPr>
      <w:vertAlign w:val="superscript"/>
    </w:rPr>
  </w:style>
  <w:style w:type="paragraph" w:styleId="Nagwekspisutreci">
    <w:name w:val="TOC Heading"/>
    <w:basedOn w:val="Nagwek1"/>
    <w:next w:val="Normalny"/>
    <w:uiPriority w:val="39"/>
    <w:unhideWhenUsed/>
    <w:qFormat/>
    <w:rsid w:val="00EE2F29"/>
    <w:pPr>
      <w:numPr>
        <w:numId w:val="0"/>
      </w:numPr>
      <w:spacing w:before="240" w:after="0" w:line="259" w:lineRule="auto"/>
      <w:outlineLvl w:val="9"/>
    </w:pPr>
    <w:rPr>
      <w:rFonts w:asciiTheme="majorHAnsi" w:hAnsiTheme="majorHAnsi"/>
      <w:b w:val="0"/>
      <w:bCs w:val="0"/>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147934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15931-EC2E-491E-A78A-C3FEBF1B7EBB}">
  <ds:schemaRefs>
    <ds:schemaRef ds:uri="http://schemas.microsoft.com/sharepoint/v3/contenttype/forms"/>
  </ds:schemaRefs>
</ds:datastoreItem>
</file>

<file path=customXml/itemProps2.xml><?xml version="1.0" encoding="utf-8"?>
<ds:datastoreItem xmlns:ds="http://schemas.openxmlformats.org/officeDocument/2006/customXml" ds:itemID="{BBFB977B-1FA9-4DD4-8AB7-85928C1FD27D}">
  <ds:schemaRefs>
    <ds:schemaRef ds:uri="http://schemas.openxmlformats.org/officeDocument/2006/bibliography"/>
  </ds:schemaRefs>
</ds:datastoreItem>
</file>

<file path=customXml/itemProps3.xml><?xml version="1.0" encoding="utf-8"?>
<ds:datastoreItem xmlns:ds="http://schemas.openxmlformats.org/officeDocument/2006/customXml" ds:itemID="{F432B18E-780C-4A26-AE7C-9DAC3A065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8AF0C34-74D6-45B5-9EFE-5A2C767E55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15188</Words>
  <Characters>91131</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Siwek Janusz</cp:lastModifiedBy>
  <cp:revision>2</cp:revision>
  <cp:lastPrinted>2020-10-27T16:18:00Z</cp:lastPrinted>
  <dcterms:created xsi:type="dcterms:W3CDTF">2025-06-17T10:59:00Z</dcterms:created>
  <dcterms:modified xsi:type="dcterms:W3CDTF">2025-06-17T10:59:00Z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